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keepNext w:val="0"/>
        <w:keepLines w:val="0"/>
        <w:spacing w:after="0" w:before="0" w:line="240" w:lineRule="auto"/>
        <w:rPr>
          <w:rFonts w:ascii="Economica" w:cs="Economica" w:eastAsia="Economica" w:hAnsi="Economica"/>
          <w:sz w:val="56"/>
          <w:szCs w:val="56"/>
        </w:rPr>
      </w:pPr>
      <w:bookmarkStart w:colFirst="0" w:colLast="0" w:name="_nrnw03t7conb" w:id="0"/>
      <w:bookmarkEnd w:id="0"/>
      <w:r w:rsidDel="00000000" w:rsidR="00000000" w:rsidRPr="00000000">
        <w:rPr>
          <w:rFonts w:ascii="Economica" w:cs="Economica" w:eastAsia="Economica" w:hAnsi="Economica"/>
          <w:sz w:val="56"/>
          <w:szCs w:val="56"/>
          <w:rtl w:val="0"/>
        </w:rPr>
        <w:t xml:space="preserve">Unit 7 - Cellular Respiration Notes 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114300</wp:posOffset>
            </wp:positionH>
            <wp:positionV relativeFrom="paragraph">
              <wp:posOffset>114300</wp:posOffset>
            </wp:positionV>
            <wp:extent cx="681038" cy="681038"/>
            <wp:effectExtent b="0" l="0" r="0" t="0"/>
            <wp:wrapSquare wrapText="bothSides" distB="114300" distT="114300" distL="114300" distR="114300"/>
            <wp:docPr id="8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81038" cy="68103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Style w:val="Title"/>
        <w:keepNext w:val="0"/>
        <w:keepLines w:val="0"/>
        <w:spacing w:after="0" w:before="0" w:line="240" w:lineRule="auto"/>
        <w:rPr>
          <w:rFonts w:ascii="Economica" w:cs="Economica" w:eastAsia="Economica" w:hAnsi="Economica"/>
          <w:b w:val="0"/>
          <w:sz w:val="56"/>
          <w:szCs w:val="56"/>
        </w:rPr>
      </w:pPr>
      <w:bookmarkStart w:colFirst="0" w:colLast="0" w:name="_inz9srn31ho4" w:id="1"/>
      <w:bookmarkEnd w:id="1"/>
      <w:r w:rsidDel="00000000" w:rsidR="00000000" w:rsidRPr="00000000">
        <w:rPr>
          <w:rFonts w:ascii="Economica" w:cs="Economica" w:eastAsia="Economica" w:hAnsi="Economica"/>
          <w:b w:val="0"/>
          <w:sz w:val="56"/>
          <w:szCs w:val="56"/>
          <w:rtl w:val="0"/>
        </w:rPr>
        <w:t xml:space="preserve">FALL SEMESTER 2023</w:t>
      </w:r>
    </w:p>
    <w:p w:rsidR="00000000" w:rsidDel="00000000" w:rsidP="00000000" w:rsidRDefault="00000000" w:rsidRPr="00000000" w14:paraId="00000003">
      <w:pPr>
        <w:pStyle w:val="Subtitle"/>
        <w:keepNext w:val="0"/>
        <w:keepLines w:val="0"/>
        <w:spacing w:after="0" w:before="200" w:line="240" w:lineRule="auto"/>
        <w:rPr>
          <w:rFonts w:ascii="Economica" w:cs="Economica" w:eastAsia="Economica" w:hAnsi="Economica"/>
          <w:i w:val="0"/>
          <w:sz w:val="24"/>
          <w:szCs w:val="24"/>
        </w:rPr>
      </w:pPr>
      <w:bookmarkStart w:colFirst="0" w:colLast="0" w:name="_s44548ln3mw" w:id="2"/>
      <w:bookmarkEnd w:id="2"/>
      <w:r w:rsidDel="00000000" w:rsidR="00000000" w:rsidRPr="00000000">
        <w:rPr>
          <w:rFonts w:ascii="Economica" w:cs="Economica" w:eastAsia="Economica" w:hAnsi="Economica"/>
          <w:i w:val="0"/>
          <w:sz w:val="24"/>
          <w:szCs w:val="24"/>
          <w:rtl w:val="0"/>
        </w:rPr>
        <w:t xml:space="preserve">INSTRUCTOR: </w:t>
      </w:r>
    </w:p>
    <w:p w:rsidR="00000000" w:rsidDel="00000000" w:rsidP="00000000" w:rsidRDefault="00000000" w:rsidRPr="00000000" w14:paraId="00000004">
      <w:pPr>
        <w:pStyle w:val="Subtitle"/>
        <w:keepNext w:val="0"/>
        <w:keepLines w:val="0"/>
        <w:spacing w:after="0" w:before="200" w:line="240" w:lineRule="auto"/>
        <w:rPr>
          <w:rFonts w:ascii="Economica" w:cs="Economica" w:eastAsia="Economica" w:hAnsi="Economica"/>
          <w:i w:val="0"/>
          <w:color w:val="8c7252"/>
          <w:sz w:val="24"/>
          <w:szCs w:val="24"/>
        </w:rPr>
      </w:pPr>
      <w:bookmarkStart w:colFirst="0" w:colLast="0" w:name="_2sz3tzu3btgn" w:id="3"/>
      <w:bookmarkEnd w:id="3"/>
      <w:r w:rsidDel="00000000" w:rsidR="00000000" w:rsidRPr="00000000">
        <w:rPr>
          <w:rFonts w:ascii="Economica" w:cs="Economica" w:eastAsia="Economica" w:hAnsi="Economica"/>
          <w:i w:val="0"/>
          <w:color w:val="8c7252"/>
          <w:sz w:val="24"/>
          <w:szCs w:val="24"/>
          <w:rtl w:val="0"/>
        </w:rPr>
        <w:t xml:space="preserve">instructor@email.com</w:t>
      </w:r>
    </w:p>
    <w:p w:rsidR="00000000" w:rsidDel="00000000" w:rsidP="00000000" w:rsidRDefault="00000000" w:rsidRPr="00000000" w14:paraId="00000005">
      <w:pPr>
        <w:tabs>
          <w:tab w:val="left" w:leader="none" w:pos="6910"/>
        </w:tabs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left" w:leader="none" w:pos="6910"/>
        </w:tabs>
        <w:spacing w:after="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tabs>
          <w:tab w:val="left" w:leader="none" w:pos="6910"/>
        </w:tabs>
        <w:spacing w:after="0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353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850"/>
        <w:gridCol w:w="10680"/>
        <w:tblGridChange w:id="0">
          <w:tblGrid>
            <w:gridCol w:w="2850"/>
            <w:gridCol w:w="10680"/>
          </w:tblGrid>
        </w:tblGridChange>
      </w:tblGrid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widowControl w:val="0"/>
              <w:spacing w:after="0" w:line="360" w:lineRule="auto"/>
              <w:rPr>
                <w:rFonts w:ascii="Playfair Display" w:cs="Playfair Display" w:eastAsia="Playfair Display" w:hAnsi="Playfair Display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Playfair Display" w:cs="Playfair Display" w:eastAsia="Playfair Display" w:hAnsi="Playfair Display"/>
                <w:b w:val="1"/>
                <w:sz w:val="24"/>
                <w:szCs w:val="24"/>
                <w:rtl w:val="0"/>
              </w:rPr>
              <w:t xml:space="preserve">Vocabulary / Key Terms/ Concepts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widowControl w:val="0"/>
              <w:spacing w:after="0" w:line="360" w:lineRule="auto"/>
              <w:jc w:val="right"/>
              <w:rPr>
                <w:rFonts w:ascii="Playfair Display" w:cs="Playfair Display" w:eastAsia="Playfair Display" w:hAnsi="Playfair Display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Playfair Display" w:cs="Playfair Display" w:eastAsia="Playfair Display" w:hAnsi="Playfair Display"/>
                <w:b w:val="1"/>
                <w:sz w:val="28"/>
                <w:szCs w:val="28"/>
                <w:rtl w:val="0"/>
              </w:rPr>
              <w:t xml:space="preserve">Unit 7: Cellular Respiration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tabs>
                <w:tab w:val="center" w:leader="none" w:pos="4680"/>
                <w:tab w:val="right" w:leader="none" w:pos="9360"/>
              </w:tabs>
              <w:spacing w:after="0" w:line="480" w:lineRule="auto"/>
              <w:rPr>
                <w:rFonts w:ascii="Playfair Display" w:cs="Playfair Display" w:eastAsia="Playfair Display" w:hAnsi="Playfair Display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Playfair Display" w:cs="Playfair Display" w:eastAsia="Playfair Display" w:hAnsi="Playfair Display"/>
                <w:i w:val="1"/>
                <w:sz w:val="24"/>
                <w:szCs w:val="24"/>
                <w:rtl w:val="0"/>
              </w:rPr>
              <w:t xml:space="preserve">photosynthesis</w:t>
            </w:r>
          </w:p>
          <w:p w:rsidR="00000000" w:rsidDel="00000000" w:rsidP="00000000" w:rsidRDefault="00000000" w:rsidRPr="00000000" w14:paraId="0000000B">
            <w:pPr>
              <w:tabs>
                <w:tab w:val="center" w:leader="none" w:pos="4680"/>
                <w:tab w:val="right" w:leader="none" w:pos="9360"/>
              </w:tabs>
              <w:spacing w:after="0" w:line="480" w:lineRule="auto"/>
              <w:rPr>
                <w:rFonts w:ascii="Playfair Display" w:cs="Playfair Display" w:eastAsia="Playfair Display" w:hAnsi="Playfair Display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tabs>
                <w:tab w:val="center" w:leader="none" w:pos="4680"/>
                <w:tab w:val="right" w:leader="none" w:pos="9360"/>
              </w:tabs>
              <w:spacing w:after="0" w:line="480" w:lineRule="auto"/>
              <w:rPr>
                <w:rFonts w:ascii="Playfair Display" w:cs="Playfair Display" w:eastAsia="Playfair Display" w:hAnsi="Playfair Display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Playfair Display" w:cs="Playfair Display" w:eastAsia="Playfair Display" w:hAnsi="Playfair Display"/>
                <w:i w:val="1"/>
                <w:sz w:val="24"/>
                <w:szCs w:val="24"/>
                <w:rtl w:val="0"/>
              </w:rPr>
              <w:t xml:space="preserve">autotroph</w:t>
            </w:r>
          </w:p>
          <w:p w:rsidR="00000000" w:rsidDel="00000000" w:rsidP="00000000" w:rsidRDefault="00000000" w:rsidRPr="00000000" w14:paraId="0000000D">
            <w:pPr>
              <w:tabs>
                <w:tab w:val="center" w:leader="none" w:pos="4680"/>
                <w:tab w:val="right" w:leader="none" w:pos="9360"/>
              </w:tabs>
              <w:spacing w:after="0" w:line="480" w:lineRule="auto"/>
              <w:rPr>
                <w:rFonts w:ascii="Playfair Display" w:cs="Playfair Display" w:eastAsia="Playfair Display" w:hAnsi="Playfair Display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tabs>
                <w:tab w:val="center" w:leader="none" w:pos="4680"/>
                <w:tab w:val="right" w:leader="none" w:pos="9360"/>
              </w:tabs>
              <w:spacing w:after="0" w:line="480" w:lineRule="auto"/>
              <w:rPr>
                <w:rFonts w:ascii="Playfair Display" w:cs="Playfair Display" w:eastAsia="Playfair Display" w:hAnsi="Playfair Display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Playfair Display" w:cs="Playfair Display" w:eastAsia="Playfair Display" w:hAnsi="Playfair Display"/>
                <w:i w:val="1"/>
                <w:sz w:val="24"/>
                <w:szCs w:val="24"/>
                <w:rtl w:val="0"/>
              </w:rPr>
              <w:t xml:space="preserve">heterotroph</w:t>
            </w:r>
          </w:p>
          <w:p w:rsidR="00000000" w:rsidDel="00000000" w:rsidP="00000000" w:rsidRDefault="00000000" w:rsidRPr="00000000" w14:paraId="0000000F">
            <w:pPr>
              <w:tabs>
                <w:tab w:val="center" w:leader="none" w:pos="4680"/>
                <w:tab w:val="right" w:leader="none" w:pos="9360"/>
              </w:tabs>
              <w:spacing w:after="0" w:line="480" w:lineRule="auto"/>
              <w:rPr>
                <w:rFonts w:ascii="Playfair Display" w:cs="Playfair Display" w:eastAsia="Playfair Display" w:hAnsi="Playfair Display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tabs>
                <w:tab w:val="center" w:leader="none" w:pos="4680"/>
                <w:tab w:val="right" w:leader="none" w:pos="9360"/>
              </w:tabs>
              <w:spacing w:after="0" w:line="480" w:lineRule="auto"/>
              <w:rPr>
                <w:rFonts w:ascii="Playfair Display" w:cs="Playfair Display" w:eastAsia="Playfair Display" w:hAnsi="Playfair Display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Playfair Display" w:cs="Playfair Display" w:eastAsia="Playfair Display" w:hAnsi="Playfair Display"/>
                <w:i w:val="1"/>
                <w:sz w:val="24"/>
                <w:szCs w:val="24"/>
                <w:rtl w:val="0"/>
              </w:rPr>
              <w:t xml:space="preserve">cellular respiration</w:t>
            </w:r>
          </w:p>
          <w:p w:rsidR="00000000" w:rsidDel="00000000" w:rsidP="00000000" w:rsidRDefault="00000000" w:rsidRPr="00000000" w14:paraId="00000011">
            <w:pPr>
              <w:tabs>
                <w:tab w:val="center" w:leader="none" w:pos="4680"/>
                <w:tab w:val="right" w:leader="none" w:pos="9360"/>
              </w:tabs>
              <w:spacing w:after="0" w:line="480" w:lineRule="auto"/>
              <w:rPr>
                <w:rFonts w:ascii="Playfair Display" w:cs="Playfair Display" w:eastAsia="Playfair Display" w:hAnsi="Playfair Display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tabs>
                <w:tab w:val="center" w:leader="none" w:pos="4680"/>
                <w:tab w:val="right" w:leader="none" w:pos="9360"/>
              </w:tabs>
              <w:spacing w:after="0" w:line="480" w:lineRule="auto"/>
              <w:rPr>
                <w:rFonts w:ascii="Playfair Display" w:cs="Playfair Display" w:eastAsia="Playfair Display" w:hAnsi="Playfair Display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Playfair Display" w:cs="Playfair Display" w:eastAsia="Playfair Display" w:hAnsi="Playfair Display"/>
                <w:i w:val="1"/>
                <w:sz w:val="24"/>
                <w:szCs w:val="24"/>
                <w:rtl w:val="0"/>
              </w:rPr>
              <w:t xml:space="preserve">electron transport chain</w:t>
            </w:r>
          </w:p>
          <w:p w:rsidR="00000000" w:rsidDel="00000000" w:rsidP="00000000" w:rsidRDefault="00000000" w:rsidRPr="00000000" w14:paraId="00000013">
            <w:pPr>
              <w:tabs>
                <w:tab w:val="center" w:leader="none" w:pos="4680"/>
                <w:tab w:val="right" w:leader="none" w:pos="9360"/>
              </w:tabs>
              <w:spacing w:after="0" w:line="480" w:lineRule="auto"/>
              <w:rPr>
                <w:rFonts w:ascii="Playfair Display" w:cs="Playfair Display" w:eastAsia="Playfair Display" w:hAnsi="Playfair Display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tabs>
                <w:tab w:val="center" w:leader="none" w:pos="4680"/>
                <w:tab w:val="right" w:leader="none" w:pos="9360"/>
              </w:tabs>
              <w:spacing w:after="0" w:line="480" w:lineRule="auto"/>
              <w:rPr>
                <w:rFonts w:ascii="Playfair Display" w:cs="Playfair Display" w:eastAsia="Playfair Display" w:hAnsi="Playfair Display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Playfair Display" w:cs="Playfair Display" w:eastAsia="Playfair Display" w:hAnsi="Playfair Display"/>
                <w:i w:val="1"/>
                <w:sz w:val="24"/>
                <w:szCs w:val="24"/>
                <w:rtl w:val="0"/>
              </w:rPr>
              <w:t xml:space="preserve">aerobic</w:t>
            </w:r>
          </w:p>
          <w:p w:rsidR="00000000" w:rsidDel="00000000" w:rsidP="00000000" w:rsidRDefault="00000000" w:rsidRPr="00000000" w14:paraId="00000015">
            <w:pPr>
              <w:tabs>
                <w:tab w:val="center" w:leader="none" w:pos="4680"/>
                <w:tab w:val="right" w:leader="none" w:pos="9360"/>
              </w:tabs>
              <w:spacing w:after="0" w:line="480" w:lineRule="auto"/>
              <w:rPr>
                <w:rFonts w:ascii="Playfair Display" w:cs="Playfair Display" w:eastAsia="Playfair Display" w:hAnsi="Playfair Display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tabs>
                <w:tab w:val="center" w:leader="none" w:pos="4680"/>
                <w:tab w:val="right" w:leader="none" w:pos="9360"/>
              </w:tabs>
              <w:spacing w:after="0" w:line="480" w:lineRule="auto"/>
              <w:rPr>
                <w:rFonts w:ascii="Playfair Display" w:cs="Playfair Display" w:eastAsia="Playfair Display" w:hAnsi="Playfair Display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Playfair Display" w:cs="Playfair Display" w:eastAsia="Playfair Display" w:hAnsi="Playfair Display"/>
                <w:i w:val="1"/>
                <w:sz w:val="24"/>
                <w:szCs w:val="24"/>
                <w:rtl w:val="0"/>
              </w:rPr>
              <w:t xml:space="preserve">anaerobic</w:t>
            </w:r>
          </w:p>
          <w:p w:rsidR="00000000" w:rsidDel="00000000" w:rsidP="00000000" w:rsidRDefault="00000000" w:rsidRPr="00000000" w14:paraId="00000017">
            <w:pPr>
              <w:tabs>
                <w:tab w:val="center" w:leader="none" w:pos="4680"/>
                <w:tab w:val="right" w:leader="none" w:pos="9360"/>
              </w:tabs>
              <w:spacing w:after="0" w:line="480" w:lineRule="auto"/>
              <w:rPr>
                <w:rFonts w:ascii="Playfair Display" w:cs="Playfair Display" w:eastAsia="Playfair Display" w:hAnsi="Playfair Display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tabs>
                <w:tab w:val="center" w:leader="none" w:pos="4680"/>
                <w:tab w:val="right" w:leader="none" w:pos="9360"/>
              </w:tabs>
              <w:spacing w:after="0" w:line="480" w:lineRule="auto"/>
              <w:rPr>
                <w:rFonts w:ascii="Playfair Display" w:cs="Playfair Display" w:eastAsia="Playfair Display" w:hAnsi="Playfair Display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Playfair Display" w:cs="Playfair Display" w:eastAsia="Playfair Display" w:hAnsi="Playfair Display"/>
                <w:i w:val="1"/>
                <w:sz w:val="24"/>
                <w:szCs w:val="24"/>
                <w:rtl w:val="0"/>
              </w:rPr>
              <w:t xml:space="preserve">glycolysis</w:t>
            </w:r>
          </w:p>
          <w:p w:rsidR="00000000" w:rsidDel="00000000" w:rsidP="00000000" w:rsidRDefault="00000000" w:rsidRPr="00000000" w14:paraId="00000019">
            <w:pPr>
              <w:tabs>
                <w:tab w:val="center" w:leader="none" w:pos="4680"/>
                <w:tab w:val="right" w:leader="none" w:pos="9360"/>
              </w:tabs>
              <w:spacing w:after="0" w:line="480" w:lineRule="auto"/>
              <w:rPr>
                <w:rFonts w:ascii="Playfair Display" w:cs="Playfair Display" w:eastAsia="Playfair Display" w:hAnsi="Playfair Display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tabs>
                <w:tab w:val="center" w:leader="none" w:pos="4680"/>
                <w:tab w:val="right" w:leader="none" w:pos="9360"/>
              </w:tabs>
              <w:spacing w:after="0" w:line="480" w:lineRule="auto"/>
              <w:rPr>
                <w:rFonts w:ascii="Playfair Display" w:cs="Playfair Display" w:eastAsia="Playfair Display" w:hAnsi="Playfair Display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Playfair Display" w:cs="Playfair Display" w:eastAsia="Playfair Display" w:hAnsi="Playfair Display"/>
                <w:i w:val="1"/>
                <w:sz w:val="24"/>
                <w:szCs w:val="24"/>
                <w:rtl w:val="0"/>
              </w:rPr>
              <w:t xml:space="preserve">fermentation</w:t>
            </w:r>
          </w:p>
          <w:p w:rsidR="00000000" w:rsidDel="00000000" w:rsidP="00000000" w:rsidRDefault="00000000" w:rsidRPr="00000000" w14:paraId="0000001B">
            <w:pPr>
              <w:tabs>
                <w:tab w:val="center" w:leader="none" w:pos="4680"/>
                <w:tab w:val="right" w:leader="none" w:pos="9360"/>
              </w:tabs>
              <w:spacing w:after="0" w:line="480" w:lineRule="auto"/>
              <w:rPr>
                <w:rFonts w:ascii="Playfair Display" w:cs="Playfair Display" w:eastAsia="Playfair Display" w:hAnsi="Playfair Display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tabs>
                <w:tab w:val="center" w:leader="none" w:pos="4680"/>
                <w:tab w:val="right" w:leader="none" w:pos="9360"/>
              </w:tabs>
              <w:spacing w:after="0" w:line="480" w:lineRule="auto"/>
              <w:rPr>
                <w:rFonts w:ascii="Playfair Display" w:cs="Playfair Display" w:eastAsia="Playfair Display" w:hAnsi="Playfair Display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Playfair Display" w:cs="Playfair Display" w:eastAsia="Playfair Display" w:hAnsi="Playfair Display"/>
                <w:i w:val="1"/>
                <w:sz w:val="24"/>
                <w:szCs w:val="24"/>
                <w:rtl w:val="0"/>
              </w:rPr>
              <w:t xml:space="preserve">Kreb’s Cycle</w:t>
            </w:r>
          </w:p>
          <w:p w:rsidR="00000000" w:rsidDel="00000000" w:rsidP="00000000" w:rsidRDefault="00000000" w:rsidRPr="00000000" w14:paraId="0000001D">
            <w:pPr>
              <w:tabs>
                <w:tab w:val="center" w:leader="none" w:pos="4680"/>
                <w:tab w:val="right" w:leader="none" w:pos="9360"/>
              </w:tabs>
              <w:spacing w:after="0" w:line="480" w:lineRule="auto"/>
              <w:rPr>
                <w:rFonts w:ascii="Playfair Display" w:cs="Playfair Display" w:eastAsia="Playfair Display" w:hAnsi="Playfair Display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tabs>
                <w:tab w:val="center" w:leader="none" w:pos="4680"/>
                <w:tab w:val="right" w:leader="none" w:pos="9360"/>
              </w:tabs>
              <w:spacing w:after="0" w:line="480" w:lineRule="auto"/>
              <w:rPr>
                <w:rFonts w:ascii="Playfair Display" w:cs="Playfair Display" w:eastAsia="Playfair Display" w:hAnsi="Playfair Display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tabs>
                <w:tab w:val="center" w:leader="none" w:pos="4680"/>
                <w:tab w:val="right" w:leader="none" w:pos="9360"/>
              </w:tabs>
              <w:spacing w:after="0" w:line="240" w:lineRule="auto"/>
              <w:rPr>
                <w:rFonts w:ascii="Montserrat" w:cs="Montserrat" w:eastAsia="Montserrat" w:hAnsi="Montserrat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tabs>
                <w:tab w:val="center" w:leader="none" w:pos="4680"/>
                <w:tab w:val="right" w:leader="none" w:pos="9360"/>
              </w:tabs>
              <w:spacing w:after="0" w:line="240" w:lineRule="auto"/>
              <w:rPr>
                <w:rFonts w:ascii="Montserrat" w:cs="Montserrat" w:eastAsia="Montserrat" w:hAnsi="Montserrat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tabs>
                <w:tab w:val="center" w:leader="none" w:pos="4680"/>
                <w:tab w:val="right" w:leader="none" w:pos="9360"/>
              </w:tabs>
              <w:spacing w:after="0" w:line="240" w:lineRule="auto"/>
              <w:rPr>
                <w:rFonts w:ascii="Montserrat" w:cs="Montserrat" w:eastAsia="Montserrat" w:hAnsi="Montserrat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tabs>
                <w:tab w:val="center" w:leader="none" w:pos="4680"/>
                <w:tab w:val="right" w:leader="none" w:pos="9360"/>
              </w:tabs>
              <w:spacing w:after="0" w:line="480" w:lineRule="auto"/>
              <w:rPr>
                <w:rFonts w:ascii="Playfair Display" w:cs="Playfair Display" w:eastAsia="Playfair Display" w:hAnsi="Playfair Display"/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tabs>
                <w:tab w:val="center" w:leader="none" w:pos="4680"/>
                <w:tab w:val="right" w:leader="none" w:pos="9360"/>
              </w:tabs>
              <w:spacing w:after="0" w:line="480" w:lineRule="auto"/>
              <w:rPr>
                <w:rFonts w:ascii="Playfair Display" w:cs="Playfair Display" w:eastAsia="Playfair Display" w:hAnsi="Playfair Display"/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Style w:val="Heading3"/>
              <w:spacing w:after="0" w:line="360" w:lineRule="auto"/>
              <w:rPr>
                <w:sz w:val="30"/>
                <w:szCs w:val="30"/>
              </w:rPr>
            </w:pPr>
            <w:bookmarkStart w:colFirst="0" w:colLast="0" w:name="_armbhsxcp3wv" w:id="4"/>
            <w:bookmarkEnd w:id="4"/>
            <w:r w:rsidDel="00000000" w:rsidR="00000000" w:rsidRPr="00000000">
              <w:rPr>
                <w:sz w:val="30"/>
                <w:szCs w:val="30"/>
                <w:rtl w:val="0"/>
              </w:rPr>
              <w:t xml:space="preserve">Student Expectations:</w:t>
            </w:r>
          </w:p>
          <w:p w:rsidR="00000000" w:rsidDel="00000000" w:rsidP="00000000" w:rsidRDefault="00000000" w:rsidRPr="00000000" w14:paraId="00000026">
            <w:pPr>
              <w:spacing w:after="0" w:line="360" w:lineRule="auto"/>
              <w:ind w:left="0" w:firstLine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Cellular Respiration</w:t>
            </w:r>
          </w:p>
          <w:p w:rsidR="00000000" w:rsidDel="00000000" w:rsidP="00000000" w:rsidRDefault="00000000" w:rsidRPr="00000000" w14:paraId="00000027">
            <w:pPr>
              <w:numPr>
                <w:ilvl w:val="0"/>
                <w:numId w:val="21"/>
              </w:numPr>
              <w:spacing w:after="0" w:line="360" w:lineRule="auto"/>
              <w:ind w:left="720" w:hanging="360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Know that all organisms undergo cellular respiration as long as oxygen is available.</w:t>
            </w:r>
          </w:p>
          <w:p w:rsidR="00000000" w:rsidDel="00000000" w:rsidP="00000000" w:rsidRDefault="00000000" w:rsidRPr="00000000" w14:paraId="00000028">
            <w:pPr>
              <w:numPr>
                <w:ilvl w:val="0"/>
                <w:numId w:val="21"/>
              </w:numPr>
              <w:spacing w:after="0" w:line="360" w:lineRule="auto"/>
              <w:ind w:left="720" w:hanging="360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Explain the process of harvesting energy in aerobic cellular respiration</w:t>
            </w:r>
          </w:p>
          <w:p w:rsidR="00000000" w:rsidDel="00000000" w:rsidP="00000000" w:rsidRDefault="00000000" w:rsidRPr="00000000" w14:paraId="00000029">
            <w:pPr>
              <w:numPr>
                <w:ilvl w:val="0"/>
                <w:numId w:val="26"/>
              </w:numPr>
              <w:spacing w:after="0" w:line="360" w:lineRule="auto"/>
              <w:ind w:left="990" w:hanging="18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Two units of ATP are used to break down glucose to pyruvate during the process of glycolysis. The result is a net gain of 2 ATP. </w:t>
            </w:r>
          </w:p>
          <w:p w:rsidR="00000000" w:rsidDel="00000000" w:rsidP="00000000" w:rsidRDefault="00000000" w:rsidRPr="00000000" w14:paraId="0000002A">
            <w:pPr>
              <w:numPr>
                <w:ilvl w:val="0"/>
                <w:numId w:val="26"/>
              </w:numPr>
              <w:spacing w:after="0" w:line="360" w:lineRule="auto"/>
              <w:ind w:left="990" w:hanging="18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The stored energy in pyruvate is broken down into 2 molecules of ATP and CO2 in the Krebs cycle.</w:t>
            </w:r>
          </w:p>
          <w:p w:rsidR="00000000" w:rsidDel="00000000" w:rsidP="00000000" w:rsidRDefault="00000000" w:rsidRPr="00000000" w14:paraId="0000002B">
            <w:pPr>
              <w:numPr>
                <w:ilvl w:val="0"/>
                <w:numId w:val="26"/>
              </w:numPr>
              <w:spacing w:after="0" w:line="360" w:lineRule="auto"/>
              <w:ind w:left="990" w:hanging="18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 final group of chemical reactions is the process called the electron transport chain. During this process, 32 ATP molecules are produced and water exits the cell.</w:t>
            </w:r>
          </w:p>
          <w:p w:rsidR="00000000" w:rsidDel="00000000" w:rsidP="00000000" w:rsidRDefault="00000000" w:rsidRPr="00000000" w14:paraId="0000002C">
            <w:pPr>
              <w:numPr>
                <w:ilvl w:val="0"/>
                <w:numId w:val="21"/>
              </w:numPr>
              <w:spacing w:after="0" w:line="360" w:lineRule="auto"/>
              <w:ind w:left="720" w:hanging="360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Explain the process of anaerobic respiration.</w:t>
            </w:r>
          </w:p>
          <w:p w:rsidR="00000000" w:rsidDel="00000000" w:rsidP="00000000" w:rsidRDefault="00000000" w:rsidRPr="00000000" w14:paraId="0000002D">
            <w:pPr>
              <w:numPr>
                <w:ilvl w:val="0"/>
                <w:numId w:val="2"/>
              </w:numPr>
              <w:spacing w:after="0" w:line="360" w:lineRule="auto"/>
              <w:ind w:left="990" w:hanging="18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When oxygen is NOT present, fermentation follows glycolysis, regenerating NAD+ needed for glycolysis to continue.</w:t>
            </w:r>
          </w:p>
          <w:p w:rsidR="00000000" w:rsidDel="00000000" w:rsidP="00000000" w:rsidRDefault="00000000" w:rsidRPr="00000000" w14:paraId="0000002E">
            <w:pPr>
              <w:numPr>
                <w:ilvl w:val="0"/>
                <w:numId w:val="21"/>
              </w:numPr>
              <w:spacing w:after="0" w:line="360" w:lineRule="auto"/>
              <w:ind w:left="720" w:hanging="360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Understand  that compared to the chemical reactions that take place during cellular respiration, reactions during fermentation result in less ATP being produced; therefore less energy is made available during fermentation than cellular respiration for the chemical reactions that maintain an organism’s body functions</w:t>
            </w:r>
          </w:p>
          <w:p w:rsidR="00000000" w:rsidDel="00000000" w:rsidP="00000000" w:rsidRDefault="00000000" w:rsidRPr="00000000" w14:paraId="0000002F">
            <w:pPr>
              <w:numPr>
                <w:ilvl w:val="0"/>
                <w:numId w:val="21"/>
              </w:numPr>
              <w:spacing w:after="0" w:line="360" w:lineRule="auto"/>
              <w:ind w:left="720" w:hanging="360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Compare the reactants and products of photosynthesis:</w:t>
            </w:r>
          </w:p>
          <w:p w:rsidR="00000000" w:rsidDel="00000000" w:rsidP="00000000" w:rsidRDefault="00000000" w:rsidRPr="00000000" w14:paraId="00000030">
            <w:pPr>
              <w:numPr>
                <w:ilvl w:val="0"/>
                <w:numId w:val="14"/>
              </w:numPr>
              <w:spacing w:after="0" w:line="360" w:lineRule="auto"/>
              <w:ind w:left="990" w:hanging="18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6CO</w:t>
            </w:r>
            <w:r w:rsidDel="00000000" w:rsidR="00000000" w:rsidRPr="00000000">
              <w:rPr>
                <w:sz w:val="24"/>
                <w:szCs w:val="24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+ 6H</w:t>
            </w:r>
            <w:r w:rsidDel="00000000" w:rsidR="00000000" w:rsidRPr="00000000">
              <w:rPr>
                <w:sz w:val="24"/>
                <w:szCs w:val="24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O + energy → C</w:t>
            </w:r>
            <w:r w:rsidDel="00000000" w:rsidR="00000000" w:rsidRPr="00000000">
              <w:rPr>
                <w:sz w:val="24"/>
                <w:szCs w:val="24"/>
                <w:vertAlign w:val="subscript"/>
                <w:rtl w:val="0"/>
              </w:rPr>
              <w:t xml:space="preserve">6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H</w:t>
            </w:r>
            <w:r w:rsidDel="00000000" w:rsidR="00000000" w:rsidRPr="00000000">
              <w:rPr>
                <w:sz w:val="24"/>
                <w:szCs w:val="24"/>
                <w:vertAlign w:val="subscript"/>
                <w:rtl w:val="0"/>
              </w:rPr>
              <w:t xml:space="preserve">12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O</w:t>
            </w:r>
            <w:r w:rsidDel="00000000" w:rsidR="00000000" w:rsidRPr="00000000">
              <w:rPr>
                <w:sz w:val="24"/>
                <w:szCs w:val="24"/>
                <w:vertAlign w:val="subscript"/>
                <w:rtl w:val="0"/>
              </w:rPr>
              <w:t xml:space="preserve">6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+ 6O</w:t>
            </w:r>
            <w:r w:rsidDel="00000000" w:rsidR="00000000" w:rsidRPr="00000000">
              <w:rPr>
                <w:sz w:val="24"/>
                <w:szCs w:val="24"/>
                <w:vertAlign w:val="subscript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031">
            <w:pPr>
              <w:numPr>
                <w:ilvl w:val="0"/>
                <w:numId w:val="14"/>
              </w:numPr>
              <w:spacing w:after="0" w:line="360" w:lineRule="auto"/>
              <w:ind w:left="990" w:hanging="18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And 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cellular respiration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14"/>
              </w:numPr>
              <w:spacing w:after="0" w:line="360" w:lineRule="auto"/>
              <w:ind w:left="990" w:hanging="18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</w:t>
            </w:r>
            <w:r w:rsidDel="00000000" w:rsidR="00000000" w:rsidRPr="00000000">
              <w:rPr>
                <w:sz w:val="24"/>
                <w:szCs w:val="24"/>
                <w:vertAlign w:val="subscript"/>
                <w:rtl w:val="0"/>
              </w:rPr>
              <w:t xml:space="preserve">6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H</w:t>
            </w:r>
            <w:r w:rsidDel="00000000" w:rsidR="00000000" w:rsidRPr="00000000">
              <w:rPr>
                <w:sz w:val="24"/>
                <w:szCs w:val="24"/>
                <w:vertAlign w:val="subscript"/>
                <w:rtl w:val="0"/>
              </w:rPr>
              <w:t xml:space="preserve">12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O</w:t>
            </w:r>
            <w:r w:rsidDel="00000000" w:rsidR="00000000" w:rsidRPr="00000000">
              <w:rPr>
                <w:sz w:val="24"/>
                <w:szCs w:val="24"/>
                <w:vertAlign w:val="subscript"/>
                <w:rtl w:val="0"/>
              </w:rPr>
              <w:t xml:space="preserve">6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+ 6O</w:t>
            </w:r>
            <w:r w:rsidDel="00000000" w:rsidR="00000000" w:rsidRPr="00000000">
              <w:rPr>
                <w:sz w:val="24"/>
                <w:szCs w:val="24"/>
                <w:vertAlign w:val="subscript"/>
                <w:rtl w:val="0"/>
              </w:rPr>
              <w:t xml:space="preserve">2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→ 6CO</w:t>
            </w:r>
            <w:r w:rsidDel="00000000" w:rsidR="00000000" w:rsidRPr="00000000">
              <w:rPr>
                <w:sz w:val="24"/>
                <w:szCs w:val="24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+ 6H</w:t>
            </w:r>
            <w:r w:rsidDel="00000000" w:rsidR="00000000" w:rsidRPr="00000000">
              <w:rPr>
                <w:sz w:val="24"/>
                <w:szCs w:val="24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O + energy (38-ATP)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14"/>
              </w:numPr>
              <w:spacing w:after="0" w:line="360" w:lineRule="auto"/>
              <w:ind w:left="990" w:hanging="18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Glucose and oxygen are formed as a result of photosynthesis using carbon dioxide, water and energy 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14"/>
              </w:numPr>
              <w:spacing w:after="0" w:line="360" w:lineRule="auto"/>
              <w:ind w:left="990" w:hanging="18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Respiration uses the glucose and oxygen and releases carbon dioxide, water and energy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14"/>
              </w:numPr>
              <w:spacing w:after="0" w:line="360" w:lineRule="auto"/>
              <w:ind w:left="990" w:hanging="18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Energy is required for photosynthesis and released during respiration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14"/>
              </w:numPr>
              <w:spacing w:after="0" w:line="360" w:lineRule="auto"/>
              <w:ind w:left="990" w:hanging="18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Respiration is the reverse process of photosynthesis</w:t>
            </w:r>
          </w:p>
          <w:p w:rsidR="00000000" w:rsidDel="00000000" w:rsidP="00000000" w:rsidRDefault="00000000" w:rsidRPr="00000000" w14:paraId="00000037">
            <w:pPr>
              <w:spacing w:after="0" w:line="360" w:lineRule="auto"/>
              <w:rPr>
                <w:b w:val="1"/>
                <w:sz w:val="26"/>
                <w:szCs w:val="26"/>
              </w:rPr>
            </w:pPr>
            <w:r w:rsidDel="00000000" w:rsidR="00000000" w:rsidRPr="00000000">
              <w:pict>
                <v:rect style="width:0.0pt;height:1.5pt" o:hr="t" o:hrstd="t" o:hralign="center" fillcolor="#A0A0A0" stroked="f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spacing w:after="0" w:before="240" w:line="276" w:lineRule="auto"/>
              <w:rPr>
                <w:b w:val="1"/>
                <w:sz w:val="30"/>
                <w:szCs w:val="30"/>
              </w:rPr>
            </w:pP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Cellular ________________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24"/>
              </w:numPr>
              <w:spacing w:after="0" w:before="240" w:line="360" w:lineRule="auto"/>
              <w:ind w:left="270" w:hanging="18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Oxygen requires a process that uses energy extracted from macromolecules (glucose) to produce energy (ATP), water and carbon dioxide.</w:t>
            </w:r>
          </w:p>
          <w:p w:rsidR="00000000" w:rsidDel="00000000" w:rsidP="00000000" w:rsidRDefault="00000000" w:rsidRPr="00000000" w14:paraId="0000003A">
            <w:pPr>
              <w:spacing w:after="0" w:before="240" w:line="36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</w:t>
            </w:r>
            <w:r w:rsidDel="00000000" w:rsidR="00000000" w:rsidRPr="00000000">
              <w:rPr>
                <w:b w:val="1"/>
                <w:sz w:val="24"/>
                <w:szCs w:val="24"/>
                <w:vertAlign w:val="subscript"/>
                <w:rtl w:val="0"/>
              </w:rPr>
              <w:t xml:space="preserve">6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H</w:t>
            </w:r>
            <w:r w:rsidDel="00000000" w:rsidR="00000000" w:rsidRPr="00000000">
              <w:rPr>
                <w:b w:val="1"/>
                <w:sz w:val="24"/>
                <w:szCs w:val="24"/>
                <w:vertAlign w:val="subscript"/>
                <w:rtl w:val="0"/>
              </w:rPr>
              <w:t xml:space="preserve">12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O</w:t>
            </w:r>
            <w:r w:rsidDel="00000000" w:rsidR="00000000" w:rsidRPr="00000000">
              <w:rPr>
                <w:b w:val="1"/>
                <w:sz w:val="24"/>
                <w:szCs w:val="24"/>
                <w:vertAlign w:val="subscript"/>
                <w:rtl w:val="0"/>
              </w:rPr>
              <w:t xml:space="preserve">6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 + 6O</w:t>
            </w:r>
            <w:r w:rsidDel="00000000" w:rsidR="00000000" w:rsidRPr="00000000">
              <w:rPr>
                <w:b w:val="1"/>
                <w:sz w:val="24"/>
                <w:szCs w:val="24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 → 6CO</w:t>
            </w:r>
            <w:r w:rsidDel="00000000" w:rsidR="00000000" w:rsidRPr="00000000">
              <w:rPr>
                <w:b w:val="1"/>
                <w:sz w:val="24"/>
                <w:szCs w:val="24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 + 6H</w:t>
            </w:r>
            <w:r w:rsidDel="00000000" w:rsidR="00000000" w:rsidRPr="00000000">
              <w:rPr>
                <w:b w:val="1"/>
                <w:sz w:val="24"/>
                <w:szCs w:val="24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O + energy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1"/>
              </w:numPr>
              <w:spacing w:after="0" w:afterAutospacing="0" w:before="240" w:line="360" w:lineRule="auto"/>
              <w:ind w:left="270" w:hanging="18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Metabolic Pathway that breaks down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.</w:t>
            </w:r>
            <w:r w:rsidDel="00000000" w:rsidR="00000000" w:rsidRPr="00000000">
              <w:drawing>
                <wp:anchor allowOverlap="1" behindDoc="0" distB="19050" distT="19050" distL="19050" distR="19050" hidden="0" layoutInCell="1" locked="0" relativeHeight="0" simplePos="0">
                  <wp:simplePos x="0" y="0"/>
                  <wp:positionH relativeFrom="column">
                    <wp:posOffset>3724275</wp:posOffset>
                  </wp:positionH>
                  <wp:positionV relativeFrom="paragraph">
                    <wp:posOffset>114300</wp:posOffset>
                  </wp:positionV>
                  <wp:extent cx="2736532" cy="1789605"/>
                  <wp:effectExtent b="0" l="0" r="0" t="0"/>
                  <wp:wrapSquare wrapText="bothSides" distB="19050" distT="19050" distL="19050" distR="19050"/>
                  <wp:docPr id="4" name="image15.png"/>
                  <a:graphic>
                    <a:graphicData uri="http://schemas.openxmlformats.org/drawingml/2006/picture">
                      <pic:pic>
                        <pic:nvPicPr>
                          <pic:cNvPr id="0" name="image15.png"/>
                          <pic:cNvPicPr preferRelativeResize="0"/>
                        </pic:nvPicPr>
                        <pic:blipFill>
                          <a:blip r:embed="rId7"/>
                          <a:srcRect b="0" l="0" r="0" t="99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6532" cy="178960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1"/>
              </w:numPr>
              <w:spacing w:after="0" w:afterAutospacing="0" w:before="0" w:beforeAutospacing="0" w:line="360" w:lineRule="auto"/>
              <w:ind w:left="270" w:hanging="180"/>
              <w:rPr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Process is exergonic as high-energy glucose is broken down into CO2 and H2O.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1"/>
              </w:numPr>
              <w:spacing w:after="0" w:before="0" w:beforeAutospacing="0" w:line="360" w:lineRule="auto"/>
              <w:ind w:left="270" w:hanging="18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Process is also catabolic because the larger glucose molecule breaks into smaller molecules.</w:t>
            </w:r>
          </w:p>
          <w:p w:rsidR="00000000" w:rsidDel="00000000" w:rsidP="00000000" w:rsidRDefault="00000000" w:rsidRPr="00000000" w14:paraId="0000003E">
            <w:pPr>
              <w:spacing w:after="0" w:before="240" w:line="276" w:lineRule="auto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Steps of Cellular Respiration</w:t>
            </w:r>
          </w:p>
          <w:p w:rsidR="00000000" w:rsidDel="00000000" w:rsidP="00000000" w:rsidRDefault="00000000" w:rsidRPr="00000000" w14:paraId="0000003F">
            <w:pPr>
              <w:numPr>
                <w:ilvl w:val="0"/>
                <w:numId w:val="11"/>
              </w:numPr>
              <w:spacing w:after="0" w:before="240" w:line="276" w:lineRule="auto"/>
              <w:ind w:left="720" w:hanging="360"/>
            </w:pP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11"/>
              </w:numPr>
              <w:spacing w:after="0" w:before="240" w:line="276" w:lineRule="auto"/>
              <w:ind w:left="720" w:hanging="360"/>
            </w:pP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9050" distT="19050" distL="19050" distR="19050" hidden="0" layoutInCell="1" locked="0" relativeHeight="0" simplePos="0">
                  <wp:simplePos x="0" y="0"/>
                  <wp:positionH relativeFrom="column">
                    <wp:posOffset>3778568</wp:posOffset>
                  </wp:positionH>
                  <wp:positionV relativeFrom="paragraph">
                    <wp:posOffset>180975</wp:posOffset>
                  </wp:positionV>
                  <wp:extent cx="2650807" cy="2584812"/>
                  <wp:effectExtent b="0" l="0" r="0" t="0"/>
                  <wp:wrapSquare wrapText="bothSides" distB="19050" distT="19050" distL="19050" distR="19050"/>
                  <wp:docPr id="3" name="image14.png"/>
                  <a:graphic>
                    <a:graphicData uri="http://schemas.openxmlformats.org/drawingml/2006/picture">
                      <pic:pic>
                        <pic:nvPicPr>
                          <pic:cNvPr id="0" name="image14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0807" cy="258481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41">
            <w:pPr>
              <w:numPr>
                <w:ilvl w:val="0"/>
                <w:numId w:val="11"/>
              </w:numPr>
              <w:spacing w:after="0" w:before="240" w:line="276" w:lineRule="auto"/>
              <w:ind w:left="720" w:hanging="360"/>
            </w:pP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numPr>
                <w:ilvl w:val="0"/>
                <w:numId w:val="11"/>
              </w:numPr>
              <w:spacing w:after="0" w:before="240" w:line="276" w:lineRule="auto"/>
              <w:ind w:left="720" w:hanging="360"/>
            </w:pP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spacing w:after="0" w:before="240" w:line="360" w:lineRule="auto"/>
              <w:ind w:left="0" w:firstLine="0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The Where of Cellular Respiration</w:t>
            </w:r>
          </w:p>
          <w:p w:rsidR="00000000" w:rsidDel="00000000" w:rsidP="00000000" w:rsidRDefault="00000000" w:rsidRPr="00000000" w14:paraId="00000044">
            <w:pPr>
              <w:numPr>
                <w:ilvl w:val="0"/>
                <w:numId w:val="31"/>
              </w:numPr>
              <w:spacing w:after="0" w:line="360" w:lineRule="auto"/>
              <w:ind w:left="720" w:hanging="18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Cellular respiration actually takes place in two parts of the cell.</w:t>
            </w:r>
          </w:p>
          <w:p w:rsidR="00000000" w:rsidDel="00000000" w:rsidP="00000000" w:rsidRDefault="00000000" w:rsidRPr="00000000" w14:paraId="00000045">
            <w:pPr>
              <w:numPr>
                <w:ilvl w:val="0"/>
                <w:numId w:val="31"/>
              </w:numPr>
              <w:spacing w:after="0" w:line="360" w:lineRule="auto"/>
              <w:ind w:left="720" w:hanging="180"/>
              <w:rPr>
                <w:u w:val="none"/>
              </w:rPr>
            </w:pP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occurs in the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46">
            <w:pPr>
              <w:numPr>
                <w:ilvl w:val="0"/>
                <w:numId w:val="31"/>
              </w:numPr>
              <w:spacing w:after="0" w:line="360" w:lineRule="auto"/>
              <w:ind w:left="720" w:hanging="180"/>
              <w:rPr>
                <w:u w:val="none"/>
              </w:rPr>
            </w:pP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 &amp;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take place in the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spacing w:after="0" w:line="360" w:lineRule="auto"/>
              <w:ind w:left="0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spacing w:after="0" w:line="360" w:lineRule="auto"/>
              <w:ind w:left="0" w:firstLine="0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Step 1: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numPr>
                <w:ilvl w:val="0"/>
                <w:numId w:val="29"/>
              </w:numPr>
              <w:spacing w:after="0" w:line="360" w:lineRule="auto"/>
              <w:ind w:left="720" w:hanging="180"/>
              <w:rPr>
                <w:u w:val="no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Overview</w:t>
            </w:r>
            <w:r w:rsidDel="00000000" w:rsidR="00000000" w:rsidRPr="00000000">
              <w:rPr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4A">
            <w:pPr>
              <w:numPr>
                <w:ilvl w:val="0"/>
                <w:numId w:val="3"/>
              </w:numPr>
              <w:spacing w:after="0" w:line="360" w:lineRule="auto"/>
              <w:ind w:left="990" w:hanging="27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Takes place in the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4B">
            <w:pPr>
              <w:numPr>
                <w:ilvl w:val="0"/>
                <w:numId w:val="3"/>
              </w:numPr>
              <w:spacing w:after="0" w:line="360" w:lineRule="auto"/>
              <w:ind w:left="990" w:hanging="270"/>
              <w:rPr>
                <w:u w:val="none"/>
              </w:rPr>
            </w:pP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(doesn’t use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)</w:t>
            </w:r>
          </w:p>
          <w:p w:rsidR="00000000" w:rsidDel="00000000" w:rsidP="00000000" w:rsidRDefault="00000000" w:rsidRPr="00000000" w14:paraId="0000004C">
            <w:pPr>
              <w:numPr>
                <w:ilvl w:val="0"/>
                <w:numId w:val="3"/>
              </w:numPr>
              <w:spacing w:after="0" w:line="360" w:lineRule="auto"/>
              <w:ind w:left="990" w:hanging="270"/>
              <w:rPr>
                <w:u w:val="none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input of</w:t>
            </w:r>
            <w:r w:rsidDel="00000000" w:rsidR="00000000" w:rsidRPr="00000000">
              <w:rPr>
                <w:b w:val="1"/>
                <w:rtl w:val="0"/>
              </w:rPr>
              <w:t xml:space="preserve"> 2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4D">
            <w:pPr>
              <w:numPr>
                <w:ilvl w:val="0"/>
                <w:numId w:val="3"/>
              </w:numPr>
              <w:spacing w:after="0" w:line="360" w:lineRule="auto"/>
              <w:ind w:left="990" w:hanging="270"/>
              <w:rPr>
                <w:u w:val="none"/>
              </w:rPr>
            </w:pP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splits into two molecules of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or Pyruvic Acid.</w:t>
            </w:r>
          </w:p>
          <w:p w:rsidR="00000000" w:rsidDel="00000000" w:rsidP="00000000" w:rsidRDefault="00000000" w:rsidRPr="00000000" w14:paraId="0000004E">
            <w:pPr>
              <w:numPr>
                <w:ilvl w:val="0"/>
                <w:numId w:val="3"/>
              </w:numPr>
              <w:spacing w:after="0" w:line="360" w:lineRule="auto"/>
              <w:ind w:left="990" w:hanging="270"/>
              <w:rPr>
                <w:u w:val="none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Also produces </w:t>
            </w:r>
            <w:r w:rsidDel="00000000" w:rsidR="00000000" w:rsidRPr="00000000">
              <w:rPr>
                <w:b w:val="1"/>
                <w:rtl w:val="0"/>
              </w:rPr>
              <w:t xml:space="preserve">2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 and </w:t>
            </w:r>
            <w:r w:rsidDel="00000000" w:rsidR="00000000" w:rsidRPr="00000000">
              <w:rPr>
                <w:b w:val="1"/>
                <w:rtl w:val="0"/>
              </w:rPr>
              <w:t xml:space="preserve">4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.</w:t>
            </w:r>
            <w:r w:rsidDel="00000000" w:rsidR="00000000" w:rsidRPr="00000000">
              <w:drawing>
                <wp:anchor allowOverlap="1" behindDoc="0" distB="19050" distT="19050" distL="19050" distR="19050" hidden="0" layoutInCell="1" locked="0" relativeHeight="0" simplePos="0">
                  <wp:simplePos x="0" y="0"/>
                  <wp:positionH relativeFrom="column">
                    <wp:posOffset>733425</wp:posOffset>
                  </wp:positionH>
                  <wp:positionV relativeFrom="paragraph">
                    <wp:posOffset>361950</wp:posOffset>
                  </wp:positionV>
                  <wp:extent cx="5133339" cy="3165158"/>
                  <wp:effectExtent b="0" l="0" r="0" t="0"/>
                  <wp:wrapTopAndBottom distB="19050" distT="19050"/>
                  <wp:docPr id="1" name="image12.png"/>
                  <a:graphic>
                    <a:graphicData uri="http://schemas.openxmlformats.org/drawingml/2006/picture">
                      <pic:pic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3339" cy="316515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4F">
            <w:pPr>
              <w:spacing w:after="0" w:line="36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numPr>
                <w:ilvl w:val="0"/>
                <w:numId w:val="3"/>
              </w:numPr>
              <w:spacing w:after="0" w:before="240" w:line="360" w:lineRule="auto"/>
              <w:ind w:left="1080" w:hanging="360"/>
              <w:rPr>
                <w:u w:val="no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Two Phases</w:t>
            </w:r>
            <w:r w:rsidDel="00000000" w:rsidR="00000000" w:rsidRPr="00000000">
              <w:rPr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51">
            <w:pPr>
              <w:numPr>
                <w:ilvl w:val="0"/>
                <w:numId w:val="6"/>
              </w:numPr>
              <w:spacing w:after="0" w:line="360" w:lineRule="auto"/>
              <w:ind w:left="1440" w:hanging="360"/>
              <w:jc w:val="both"/>
              <w:rPr>
                <w:u w:val="no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Energy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b w:val="1"/>
                <w:rtl w:val="0"/>
              </w:rPr>
              <w:t xml:space="preserve">Phase </w:t>
            </w:r>
            <w:r w:rsidDel="00000000" w:rsidR="00000000" w:rsidRPr="00000000">
              <w:rPr>
                <w:rtl w:val="0"/>
              </w:rPr>
              <w:t xml:space="preserve">(</w:t>
            </w:r>
            <w:r w:rsidDel="00000000" w:rsidR="00000000" w:rsidRPr="00000000">
              <w:rPr>
                <w:b w:val="1"/>
                <w:rtl w:val="0"/>
              </w:rPr>
              <w:t xml:space="preserve">EIP</w:t>
            </w:r>
            <w:r w:rsidDel="00000000" w:rsidR="00000000" w:rsidRPr="00000000">
              <w:rPr>
                <w:rtl w:val="0"/>
              </w:rPr>
              <w:t xml:space="preserve">) - </w:t>
            </w:r>
            <w:r w:rsidDel="00000000" w:rsidR="00000000" w:rsidRPr="00000000">
              <w:rPr>
                <w:i w:val="1"/>
                <w:rtl w:val="0"/>
              </w:rPr>
              <w:t xml:space="preserve">Preparatory phase</w:t>
            </w:r>
          </w:p>
          <w:p w:rsidR="00000000" w:rsidDel="00000000" w:rsidP="00000000" w:rsidRDefault="00000000" w:rsidRPr="00000000" w14:paraId="00000052">
            <w:pPr>
              <w:numPr>
                <w:ilvl w:val="0"/>
                <w:numId w:val="12"/>
              </w:numPr>
              <w:spacing w:after="0" w:line="360" w:lineRule="auto"/>
              <w:ind w:left="1800" w:hanging="360"/>
              <w:jc w:val="both"/>
              <w:rPr>
                <w:u w:val="no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Summary</w:t>
            </w:r>
            <w:r w:rsidDel="00000000" w:rsidR="00000000" w:rsidRPr="00000000">
              <w:rPr>
                <w:rtl w:val="0"/>
              </w:rPr>
              <w:t xml:space="preserve">: Even though glycolysis is an energy-releasing process, the cell needs to put in a little energy to get things going. At the pathway's beginning, </w:t>
            </w:r>
          </w:p>
          <w:p w:rsidR="00000000" w:rsidDel="00000000" w:rsidP="00000000" w:rsidRDefault="00000000" w:rsidRPr="00000000" w14:paraId="00000053">
            <w:pPr>
              <w:numPr>
                <w:ilvl w:val="0"/>
                <w:numId w:val="12"/>
              </w:numPr>
              <w:spacing w:after="0" w:line="360" w:lineRule="auto"/>
              <w:ind w:left="1800" w:hanging="360"/>
              <w:jc w:val="both"/>
              <w:rPr>
                <w:u w:val="no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 molecules of ATP are used up</w:t>
            </w:r>
            <w:r w:rsidDel="00000000" w:rsidR="00000000" w:rsidRPr="00000000">
              <w:rPr>
                <w:rtl w:val="0"/>
              </w:rPr>
              <w:t xml:space="preserve">. In a way</w:t>
            </w:r>
            <w:r w:rsidDel="00000000" w:rsidR="00000000" w:rsidRPr="00000000">
              <w:rPr>
                <w:b w:val="1"/>
                <w:rtl w:val="0"/>
              </w:rPr>
              <w:t xml:space="preserve">, those 2 ATP molecules are like an investment that pays back interest.</w:t>
            </w:r>
          </w:p>
          <w:p w:rsidR="00000000" w:rsidDel="00000000" w:rsidP="00000000" w:rsidRDefault="00000000" w:rsidRPr="00000000" w14:paraId="00000054">
            <w:pPr>
              <w:numPr>
                <w:ilvl w:val="0"/>
                <w:numId w:val="6"/>
              </w:numPr>
              <w:spacing w:after="0" w:line="360" w:lineRule="auto"/>
              <w:ind w:left="1440" w:hanging="360"/>
              <w:jc w:val="both"/>
              <w:rPr>
                <w:u w:val="no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Energy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b w:val="1"/>
                <w:rtl w:val="0"/>
              </w:rPr>
              <w:t xml:space="preserve">Phase</w:t>
            </w:r>
            <w:r w:rsidDel="00000000" w:rsidR="00000000" w:rsidRPr="00000000">
              <w:rPr>
                <w:rtl w:val="0"/>
              </w:rPr>
              <w:t xml:space="preserve"> (</w:t>
            </w:r>
            <w:r w:rsidDel="00000000" w:rsidR="00000000" w:rsidRPr="00000000">
              <w:rPr>
                <w:b w:val="1"/>
                <w:rtl w:val="0"/>
              </w:rPr>
              <w:t xml:space="preserve">EYP</w:t>
            </w:r>
            <w:r w:rsidDel="00000000" w:rsidR="00000000" w:rsidRPr="00000000">
              <w:rPr>
                <w:rtl w:val="0"/>
              </w:rPr>
              <w:t xml:space="preserve">) - </w:t>
            </w:r>
            <w:r w:rsidDel="00000000" w:rsidR="00000000" w:rsidRPr="00000000">
              <w:rPr>
                <w:i w:val="1"/>
                <w:rtl w:val="0"/>
              </w:rPr>
              <w:t xml:space="preserve">Energy payoff phase</w:t>
            </w:r>
          </w:p>
          <w:p w:rsidR="00000000" w:rsidDel="00000000" w:rsidP="00000000" w:rsidRDefault="00000000" w:rsidRPr="00000000" w14:paraId="00000055">
            <w:pPr>
              <w:numPr>
                <w:ilvl w:val="0"/>
                <w:numId w:val="25"/>
              </w:numPr>
              <w:spacing w:after="0" w:line="360" w:lineRule="auto"/>
              <w:ind w:left="1800" w:hanging="360"/>
              <w:jc w:val="both"/>
              <w:rPr>
                <w:u w:val="no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Summary:</w:t>
            </w:r>
            <w:r w:rsidDel="00000000" w:rsidR="00000000" w:rsidRPr="00000000">
              <w:rPr>
                <w:rtl w:val="0"/>
              </w:rPr>
              <w:t xml:space="preserve"> One of the reactions of glycolysis </w:t>
            </w:r>
            <w:r w:rsidDel="00000000" w:rsidR="00000000" w:rsidRPr="00000000">
              <w:rPr>
                <w:b w:val="1"/>
                <w:rtl w:val="0"/>
              </w:rPr>
              <w:t xml:space="preserve">removes 4 high-energy electrons and passes them to an electron carrier called NAD+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56">
            <w:pPr>
              <w:numPr>
                <w:ilvl w:val="0"/>
                <w:numId w:val="25"/>
              </w:numPr>
              <w:spacing w:after="0" w:line="360" w:lineRule="auto"/>
              <w:ind w:left="180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Like NADP+ in photosynthesis, </w:t>
            </w:r>
            <w:r w:rsidDel="00000000" w:rsidR="00000000" w:rsidRPr="00000000">
              <w:rPr>
                <w:b w:val="1"/>
                <w:rtl w:val="0"/>
              </w:rPr>
              <w:t xml:space="preserve">each NAD+ accepts a pair of high-energy electrons. This molecule, known as NADH, holds the electrons until they can be transferred to other molecules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57">
            <w:pPr>
              <w:numPr>
                <w:ilvl w:val="0"/>
                <w:numId w:val="25"/>
              </w:numPr>
              <w:spacing w:after="0" w:line="360" w:lineRule="auto"/>
              <w:ind w:left="180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By doing this, </w:t>
            </w:r>
            <w:r w:rsidDel="00000000" w:rsidR="00000000" w:rsidRPr="00000000">
              <w:rPr>
                <w:b w:val="1"/>
                <w:rtl w:val="0"/>
              </w:rPr>
              <w:t xml:space="preserve">NAD+ helps to pass energy from glucose to other pathways in the cell</w:t>
            </w:r>
            <w:r w:rsidDel="00000000" w:rsidR="00000000" w:rsidRPr="00000000">
              <w:rPr>
                <w:rtl w:val="0"/>
              </w:rPr>
              <w:t xml:space="preserve">. An advantage is that </w:t>
            </w:r>
            <w:r w:rsidDel="00000000" w:rsidR="00000000" w:rsidRPr="00000000">
              <w:rPr>
                <w:b w:val="1"/>
                <w:rtl w:val="0"/>
              </w:rPr>
              <w:t xml:space="preserve">glycolysis itself does not require oxygen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58">
            <w:pPr>
              <w:numPr>
                <w:ilvl w:val="0"/>
                <w:numId w:val="25"/>
              </w:numPr>
              <w:spacing w:after="0" w:line="360" w:lineRule="auto"/>
              <w:ind w:left="180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This means that glycolysis can supply chemical energy to cells when oxygen is not available. However, when a cell generates large amounts of ATP from glycolysis, it runs into a problem. </w:t>
            </w:r>
          </w:p>
          <w:p w:rsidR="00000000" w:rsidDel="00000000" w:rsidP="00000000" w:rsidRDefault="00000000" w:rsidRPr="00000000" w14:paraId="00000059">
            <w:pPr>
              <w:numPr>
                <w:ilvl w:val="0"/>
                <w:numId w:val="25"/>
              </w:numPr>
              <w:spacing w:after="0" w:line="360" w:lineRule="auto"/>
              <w:ind w:left="180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In just a few seconds, all of the cell's available NAD+ molecules are filled up with electrons.</w:t>
            </w:r>
          </w:p>
          <w:p w:rsidR="00000000" w:rsidDel="00000000" w:rsidP="00000000" w:rsidRDefault="00000000" w:rsidRPr="00000000" w14:paraId="0000005A">
            <w:pPr>
              <w:numPr>
                <w:ilvl w:val="0"/>
                <w:numId w:val="25"/>
              </w:numPr>
              <w:spacing w:after="0" w:line="360" w:lineRule="auto"/>
              <w:ind w:left="1800" w:hanging="360"/>
              <w:jc w:val="both"/>
              <w:rPr>
                <w:u w:val="no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Without NAD+, the cell cannot keep glycolysis going, and ATP production stops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5B">
            <w:pPr>
              <w:numPr>
                <w:ilvl w:val="0"/>
                <w:numId w:val="18"/>
              </w:numPr>
              <w:spacing w:after="0" w:afterAutospacing="0" w:line="360" w:lineRule="auto"/>
              <w:ind w:left="720" w:hanging="180"/>
              <w:jc w:val="both"/>
              <w:rPr/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Total Net Yield in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5C">
            <w:pPr>
              <w:numPr>
                <w:ilvl w:val="0"/>
                <w:numId w:val="4"/>
              </w:numPr>
              <w:spacing w:after="0" w:line="360" w:lineRule="auto"/>
              <w:ind w:left="1080" w:hanging="360"/>
              <w:jc w:val="both"/>
              <w:rPr>
                <w:u w:val="no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 </w:t>
            </w:r>
            <w:r w:rsidDel="00000000" w:rsidR="00000000" w:rsidRPr="00000000">
              <w:rPr>
                <w:rtl w:val="0"/>
              </w:rPr>
              <w:t xml:space="preserve">-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b w:val="1"/>
                <w:rtl w:val="0"/>
              </w:rPr>
              <w:t xml:space="preserve"> (PYR)</w:t>
            </w:r>
          </w:p>
          <w:p w:rsidR="00000000" w:rsidDel="00000000" w:rsidP="00000000" w:rsidRDefault="00000000" w:rsidRPr="00000000" w14:paraId="0000005D">
            <w:pPr>
              <w:numPr>
                <w:ilvl w:val="0"/>
                <w:numId w:val="4"/>
              </w:numPr>
              <w:spacing w:after="0" w:line="360" w:lineRule="auto"/>
              <w:ind w:left="1080" w:hanging="360"/>
              <w:jc w:val="both"/>
              <w:rPr>
                <w:u w:val="no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  <w:t xml:space="preserve"> -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 (</w:t>
            </w:r>
            <w:r w:rsidDel="00000000" w:rsidR="00000000" w:rsidRPr="00000000">
              <w:rPr>
                <w:i w:val="1"/>
                <w:rtl w:val="0"/>
              </w:rPr>
              <w:t xml:space="preserve">Substrate-level Phosphorylation</w:t>
            </w:r>
            <w:r w:rsidDel="00000000" w:rsidR="00000000" w:rsidRPr="00000000">
              <w:rPr>
                <w:rtl w:val="0"/>
              </w:rPr>
              <w:t xml:space="preserve">: ATP is formed when an enzyme transfers a phosphate group from a substrate to ADP.)</w:t>
            </w:r>
          </w:p>
          <w:p w:rsidR="00000000" w:rsidDel="00000000" w:rsidP="00000000" w:rsidRDefault="00000000" w:rsidRPr="00000000" w14:paraId="0000005E">
            <w:pPr>
              <w:numPr>
                <w:ilvl w:val="0"/>
                <w:numId w:val="4"/>
              </w:numPr>
              <w:spacing w:after="0" w:line="360" w:lineRule="auto"/>
              <w:ind w:left="1080" w:hanging="360"/>
              <w:jc w:val="both"/>
              <w:rPr>
                <w:u w:val="no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  <w:t xml:space="preserve"> -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(nicotinadenine dinucleotide)</w:t>
            </w:r>
          </w:p>
          <w:p w:rsidR="00000000" w:rsidDel="00000000" w:rsidP="00000000" w:rsidRDefault="00000000" w:rsidRPr="00000000" w14:paraId="0000005F">
            <w:pPr>
              <w:spacing w:after="0" w:line="360" w:lineRule="auto"/>
              <w:ind w:left="360" w:hanging="360"/>
              <w:jc w:val="both"/>
              <w:rPr/>
            </w:pPr>
            <w:r w:rsidDel="00000000" w:rsidR="00000000" w:rsidRPr="00000000">
              <w:pict>
                <v:rect style="width:0.0pt;height:1.5pt" o:hr="t" o:hrstd="t" o:hralign="center" fillcolor="#A0A0A0" stroked="f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spacing w:after="0" w:before="240" w:line="360" w:lineRule="auto"/>
              <w:rPr>
                <w:b w:val="1"/>
              </w:rPr>
            </w:pP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b w:val="1"/>
                <w:rtl w:val="0"/>
              </w:rPr>
              <w:t xml:space="preserve"> Step -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numPr>
                <w:ilvl w:val="0"/>
                <w:numId w:val="30"/>
              </w:numPr>
              <w:spacing w:after="0" w:line="360" w:lineRule="auto"/>
              <w:ind w:left="720" w:hanging="18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Occurs when </w:t>
            </w:r>
            <w:r w:rsidDel="00000000" w:rsidR="00000000" w:rsidRPr="00000000">
              <w:rPr>
                <w:b w:val="1"/>
                <w:rtl w:val="0"/>
              </w:rPr>
              <w:t xml:space="preserve">Oxygen </w:t>
            </w:r>
            <w:r w:rsidDel="00000000" w:rsidR="00000000" w:rsidRPr="00000000">
              <w:rPr>
                <w:rtl w:val="0"/>
              </w:rPr>
              <w:t xml:space="preserve">is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(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).</w:t>
            </w:r>
          </w:p>
          <w:p w:rsidR="00000000" w:rsidDel="00000000" w:rsidP="00000000" w:rsidRDefault="00000000" w:rsidRPr="00000000" w14:paraId="00000062">
            <w:pPr>
              <w:numPr>
                <w:ilvl w:val="0"/>
                <w:numId w:val="30"/>
              </w:numPr>
              <w:spacing w:after="0" w:line="360" w:lineRule="auto"/>
              <w:ind w:left="720" w:hanging="180"/>
              <w:rPr>
                <w:u w:val="no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b w:val="1"/>
                <w:rtl w:val="0"/>
              </w:rPr>
              <w:t xml:space="preserve"> (3C)</w:t>
            </w:r>
            <w:r w:rsidDel="00000000" w:rsidR="00000000" w:rsidRPr="00000000">
              <w:rPr>
                <w:rtl w:val="0"/>
              </w:rPr>
              <w:t xml:space="preserve"> molecules are transported through the </w:t>
            </w:r>
            <w:r w:rsidDel="00000000" w:rsidR="00000000" w:rsidRPr="00000000">
              <w:rPr>
                <w:b w:val="1"/>
                <w:rtl w:val="0"/>
              </w:rPr>
              <w:t xml:space="preserve">mitochondrial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to the </w:t>
            </w:r>
            <w:r w:rsidDel="00000000" w:rsidR="00000000" w:rsidRPr="00000000">
              <w:rPr>
                <w:b w:val="1"/>
                <w:rtl w:val="0"/>
              </w:rPr>
              <w:t xml:space="preserve">matrix </w:t>
            </w:r>
            <w:r w:rsidDel="00000000" w:rsidR="00000000" w:rsidRPr="00000000">
              <w:rPr>
                <w:rtl w:val="0"/>
              </w:rPr>
              <w:t xml:space="preserve">and are </w:t>
            </w:r>
            <w:r w:rsidDel="00000000" w:rsidR="00000000" w:rsidRPr="00000000">
              <w:rPr>
                <w:b w:val="1"/>
                <w:rtl w:val="0"/>
              </w:rPr>
              <w:t xml:space="preserve">converted </w:t>
            </w:r>
            <w:r w:rsidDel="00000000" w:rsidR="00000000" w:rsidRPr="00000000">
              <w:rPr>
                <w:rtl w:val="0"/>
              </w:rPr>
              <w:t xml:space="preserve">to </w:t>
            </w:r>
            <w:r w:rsidDel="00000000" w:rsidR="00000000" w:rsidRPr="00000000">
              <w:rPr>
                <w:b w:val="1"/>
                <w:rtl w:val="0"/>
              </w:rPr>
              <w:t xml:space="preserve">2 Acetyl CoA (2C)</w:t>
            </w:r>
            <w:r w:rsidDel="00000000" w:rsidR="00000000" w:rsidRPr="00000000">
              <w:rPr>
                <w:rtl w:val="0"/>
              </w:rPr>
              <w:t xml:space="preserve"> molecules.</w:t>
            </w:r>
            <w:r w:rsidDel="00000000" w:rsidR="00000000" w:rsidRPr="00000000">
              <w:drawing>
                <wp:anchor allowOverlap="1" behindDoc="0" distB="19050" distT="19050" distL="19050" distR="19050" hidden="0" layoutInCell="1" locked="0" relativeHeight="0" simplePos="0">
                  <wp:simplePos x="0" y="0"/>
                  <wp:positionH relativeFrom="column">
                    <wp:posOffset>3667125</wp:posOffset>
                  </wp:positionH>
                  <wp:positionV relativeFrom="paragraph">
                    <wp:posOffset>76200</wp:posOffset>
                  </wp:positionV>
                  <wp:extent cx="2908168" cy="1506431"/>
                  <wp:effectExtent b="0" l="0" r="0" t="0"/>
                  <wp:wrapSquare wrapText="bothSides" distB="19050" distT="19050" distL="19050" distR="19050"/>
                  <wp:docPr id="2" name="image13.png"/>
                  <a:graphic>
                    <a:graphicData uri="http://schemas.openxmlformats.org/drawingml/2006/picture">
                      <pic:pic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10"/>
                          <a:srcRect b="6226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8168" cy="150643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63">
            <w:pPr>
              <w:numPr>
                <w:ilvl w:val="0"/>
                <w:numId w:val="30"/>
              </w:numPr>
              <w:spacing w:after="0" w:line="360" w:lineRule="auto"/>
              <w:ind w:left="720" w:hanging="180"/>
              <w:rPr>
                <w:u w:val="no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End products</w:t>
            </w:r>
            <w:r w:rsidDel="00000000" w:rsidR="00000000" w:rsidRPr="00000000">
              <w:rPr>
                <w:rtl w:val="0"/>
              </w:rPr>
              <w:t xml:space="preserve"> intermediate step:</w:t>
            </w:r>
          </w:p>
          <w:p w:rsidR="00000000" w:rsidDel="00000000" w:rsidP="00000000" w:rsidRDefault="00000000" w:rsidRPr="00000000" w14:paraId="00000064">
            <w:pPr>
              <w:numPr>
                <w:ilvl w:val="0"/>
                <w:numId w:val="10"/>
              </w:numPr>
              <w:spacing w:after="0" w:line="360" w:lineRule="auto"/>
              <w:ind w:left="1080" w:hanging="36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2 -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numPr>
                <w:ilvl w:val="0"/>
                <w:numId w:val="10"/>
              </w:numPr>
              <w:spacing w:after="0" w:line="360" w:lineRule="auto"/>
              <w:ind w:left="1080" w:hanging="36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2 -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numPr>
                <w:ilvl w:val="0"/>
                <w:numId w:val="10"/>
              </w:numPr>
              <w:spacing w:after="0" w:line="360" w:lineRule="auto"/>
              <w:ind w:left="1080" w:hanging="360"/>
              <w:rPr>
                <w:u w:val="none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2-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spacing w:after="0" w:line="360" w:lineRule="auto"/>
              <w:ind w:left="360" w:hanging="255"/>
              <w:rPr>
                <w:b w:val="1"/>
              </w:rPr>
            </w:pPr>
            <w:r w:rsidDel="00000000" w:rsidR="00000000" w:rsidRPr="00000000">
              <w:pict>
                <v:rect style="width:0.0pt;height:1.5pt" o:hr="t" o:hrstd="t" o:hralign="center" fillcolor="#A0A0A0" stroked="f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spacing w:after="0" w:before="240" w:line="360" w:lineRule="auto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Step 2: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 /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numPr>
                <w:ilvl w:val="0"/>
                <w:numId w:val="16"/>
              </w:numPr>
              <w:spacing w:after="0" w:line="360" w:lineRule="auto"/>
              <w:ind w:left="720" w:hanging="180"/>
              <w:rPr/>
            </w:pPr>
            <w:r w:rsidDel="00000000" w:rsidR="00000000" w:rsidRPr="00000000">
              <w:rPr>
                <w:rtl w:val="0"/>
              </w:rPr>
              <w:t xml:space="preserve">Location: </w:t>
            </w:r>
            <w:r w:rsidDel="00000000" w:rsidR="00000000" w:rsidRPr="00000000">
              <w:rPr>
                <w:b w:val="1"/>
                <w:rtl w:val="0"/>
              </w:rPr>
              <w:t xml:space="preserve"> mitochondrial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b w:val="1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6A">
            <w:pPr>
              <w:numPr>
                <w:ilvl w:val="0"/>
                <w:numId w:val="16"/>
              </w:numPr>
              <w:spacing w:after="0" w:line="360" w:lineRule="auto"/>
              <w:ind w:left="720" w:hanging="180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Acetyl CoA (2C)</w:t>
            </w:r>
            <w:r w:rsidDel="00000000" w:rsidR="00000000" w:rsidRPr="00000000">
              <w:rPr>
                <w:rtl w:val="0"/>
              </w:rPr>
              <w:t xml:space="preserve"> bonds to Oxaloacetic acid (4C - OAA) to make Citrate (6C).</w:t>
            </w:r>
          </w:p>
          <w:p w:rsidR="00000000" w:rsidDel="00000000" w:rsidP="00000000" w:rsidRDefault="00000000" w:rsidRPr="00000000" w14:paraId="0000006B">
            <w:pPr>
              <w:numPr>
                <w:ilvl w:val="0"/>
                <w:numId w:val="16"/>
              </w:numPr>
              <w:spacing w:after="0" w:line="360" w:lineRule="auto"/>
              <w:ind w:left="720" w:hanging="180"/>
              <w:rPr/>
            </w:pPr>
            <w:r w:rsidDel="00000000" w:rsidR="00000000" w:rsidRPr="00000000">
              <w:rPr>
                <w:rtl w:val="0"/>
              </w:rPr>
              <w:t xml:space="preserve">It takes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 of the </w:t>
            </w:r>
            <w:r w:rsidDel="00000000" w:rsidR="00000000" w:rsidRPr="00000000">
              <w:rPr>
                <w:b w:val="1"/>
                <w:rtl w:val="0"/>
              </w:rPr>
              <w:t xml:space="preserve">Krebs cycle </w:t>
            </w:r>
            <w:r w:rsidDel="00000000" w:rsidR="00000000" w:rsidRPr="00000000">
              <w:rPr>
                <w:rtl w:val="0"/>
              </w:rPr>
              <w:t xml:space="preserve">to oxidize </w:t>
            </w:r>
            <w:r w:rsidDel="00000000" w:rsidR="00000000" w:rsidRPr="00000000">
              <w:rPr>
                <w:b w:val="1"/>
                <w:rtl w:val="0"/>
              </w:rPr>
              <w:t xml:space="preserve">1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b w:val="1"/>
                <w:rtl w:val="0"/>
              </w:rPr>
              <w:t xml:space="preserve"> molecule</w:t>
            </w:r>
            <w:r w:rsidDel="00000000" w:rsidR="00000000" w:rsidRPr="00000000">
              <w:rPr>
                <w:rtl w:val="0"/>
              </w:rPr>
              <w:t xml:space="preserve">.</w:t>
            </w:r>
            <w:r w:rsidDel="00000000" w:rsidR="00000000" w:rsidRPr="00000000">
              <w:drawing>
                <wp:anchor allowOverlap="1" behindDoc="0" distB="19050" distT="19050" distL="19050" distR="19050" hidden="0" layoutInCell="1" locked="0" relativeHeight="0" simplePos="0">
                  <wp:simplePos x="0" y="0"/>
                  <wp:positionH relativeFrom="column">
                    <wp:posOffset>3543300</wp:posOffset>
                  </wp:positionH>
                  <wp:positionV relativeFrom="paragraph">
                    <wp:posOffset>122560</wp:posOffset>
                  </wp:positionV>
                  <wp:extent cx="2958315" cy="2827801"/>
                  <wp:effectExtent b="0" l="0" r="0" t="0"/>
                  <wp:wrapSquare wrapText="bothSides" distB="19050" distT="19050" distL="19050" distR="19050"/>
                  <wp:docPr id="7" name="image18.png"/>
                  <a:graphic>
                    <a:graphicData uri="http://schemas.openxmlformats.org/drawingml/2006/picture">
                      <pic:pic>
                        <pic:nvPicPr>
                          <pic:cNvPr id="0" name="image18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8315" cy="282780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6C">
            <w:pPr>
              <w:numPr>
                <w:ilvl w:val="0"/>
                <w:numId w:val="16"/>
              </w:numPr>
              <w:spacing w:after="0" w:line="360" w:lineRule="auto"/>
              <w:ind w:left="720" w:hanging="180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Total Net Yield</w:t>
            </w:r>
            <w:r w:rsidDel="00000000" w:rsidR="00000000" w:rsidRPr="00000000">
              <w:rPr>
                <w:rtl w:val="0"/>
              </w:rPr>
              <w:t xml:space="preserve">: (2 turns of Krebs Cycle)</w:t>
            </w:r>
          </w:p>
          <w:p w:rsidR="00000000" w:rsidDel="00000000" w:rsidP="00000000" w:rsidRDefault="00000000" w:rsidRPr="00000000" w14:paraId="0000006D">
            <w:pPr>
              <w:numPr>
                <w:ilvl w:val="0"/>
                <w:numId w:val="27"/>
              </w:numPr>
              <w:spacing w:after="0" w:line="360" w:lineRule="auto"/>
              <w:ind w:left="1080" w:hanging="36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2 -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b w:val="1"/>
                <w:rtl w:val="0"/>
              </w:rPr>
              <w:t xml:space="preserve"> (substrate-level phosphorylation)</w:t>
            </w:r>
          </w:p>
          <w:p w:rsidR="00000000" w:rsidDel="00000000" w:rsidP="00000000" w:rsidRDefault="00000000" w:rsidRPr="00000000" w14:paraId="0000006E">
            <w:pPr>
              <w:numPr>
                <w:ilvl w:val="0"/>
                <w:numId w:val="27"/>
              </w:numPr>
              <w:spacing w:after="0" w:line="360" w:lineRule="auto"/>
              <w:ind w:left="1080" w:hanging="36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6 –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numPr>
                <w:ilvl w:val="0"/>
                <w:numId w:val="27"/>
              </w:numPr>
              <w:spacing w:after="0" w:line="360" w:lineRule="auto"/>
              <w:ind w:left="1080" w:hanging="36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2 -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b w:val="1"/>
                <w:rtl w:val="0"/>
              </w:rPr>
              <w:t xml:space="preserve"> (Flavin-adenine dinucleotide)</w:t>
            </w:r>
          </w:p>
          <w:p w:rsidR="00000000" w:rsidDel="00000000" w:rsidP="00000000" w:rsidRDefault="00000000" w:rsidRPr="00000000" w14:paraId="00000070">
            <w:pPr>
              <w:numPr>
                <w:ilvl w:val="0"/>
                <w:numId w:val="27"/>
              </w:numPr>
              <w:spacing w:after="0" w:line="360" w:lineRule="auto"/>
              <w:ind w:left="1080" w:hanging="360"/>
              <w:rPr>
                <w:u w:val="no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4 -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spacing w:after="0" w:line="36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spacing w:after="0" w:line="36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spacing w:after="0" w:line="360" w:lineRule="auto"/>
              <w:ind w:left="360" w:hanging="360"/>
              <w:rPr>
                <w:b w:val="1"/>
              </w:rPr>
            </w:pPr>
            <w:r w:rsidDel="00000000" w:rsidR="00000000" w:rsidRPr="00000000">
              <w:pict>
                <v:rect style="width:0.0pt;height:1.5pt" o:hr="t" o:hrstd="t" o:hralign="center" fillcolor="#A0A0A0" stroked="f"/>
              </w:pic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9050" distT="19050" distL="19050" distR="19050" hidden="0" layoutInCell="1" locked="0" relativeHeight="0" simplePos="0">
                  <wp:simplePos x="0" y="0"/>
                  <wp:positionH relativeFrom="column">
                    <wp:posOffset>3609975</wp:posOffset>
                  </wp:positionH>
                  <wp:positionV relativeFrom="paragraph">
                    <wp:posOffset>212131</wp:posOffset>
                  </wp:positionV>
                  <wp:extent cx="2962275" cy="2026820"/>
                  <wp:effectExtent b="0" l="0" r="0" t="0"/>
                  <wp:wrapSquare wrapText="bothSides" distB="19050" distT="19050" distL="19050" distR="19050"/>
                  <wp:docPr id="5" name="image16.png"/>
                  <a:graphic>
                    <a:graphicData uri="http://schemas.openxmlformats.org/drawingml/2006/picture">
                      <pic:pic>
                        <pic:nvPicPr>
                          <pic:cNvPr id="0" name="image16.pn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2275" cy="202682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74">
            <w:pPr>
              <w:spacing w:after="0" w:line="360" w:lineRule="auto"/>
              <w:ind w:left="360" w:hanging="360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Step 3: Chemiosmosis –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_______________________________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numPr>
                <w:ilvl w:val="0"/>
                <w:numId w:val="13"/>
              </w:numPr>
              <w:spacing w:after="0" w:line="360" w:lineRule="auto"/>
              <w:ind w:left="720" w:hanging="18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Location:  inner mitochondrial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76">
            <w:pPr>
              <w:numPr>
                <w:ilvl w:val="0"/>
                <w:numId w:val="13"/>
              </w:numPr>
              <w:spacing w:after="0" w:line="360" w:lineRule="auto"/>
              <w:ind w:left="720" w:hanging="18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Uses </w:t>
            </w:r>
            <w:r w:rsidDel="00000000" w:rsidR="00000000" w:rsidRPr="00000000">
              <w:rPr>
                <w:b w:val="1"/>
                <w:rtl w:val="0"/>
              </w:rPr>
              <w:t xml:space="preserve">ETC</w:t>
            </w:r>
            <w:r w:rsidDel="00000000" w:rsidR="00000000" w:rsidRPr="00000000">
              <w:rPr>
                <w:rtl w:val="0"/>
              </w:rPr>
              <w:t xml:space="preserve"> (proteins) and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 (enzyme) to make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77">
            <w:pPr>
              <w:numPr>
                <w:ilvl w:val="0"/>
                <w:numId w:val="17"/>
              </w:numPr>
              <w:spacing w:after="0" w:line="360" w:lineRule="auto"/>
              <w:ind w:left="1080" w:hanging="360"/>
              <w:rPr>
                <w:u w:val="no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ETC</w:t>
            </w:r>
            <w:r w:rsidDel="00000000" w:rsidR="00000000" w:rsidRPr="00000000">
              <w:rPr>
                <w:rtl w:val="0"/>
              </w:rPr>
              <w:t xml:space="preserve"> pumps H+ (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) across </w:t>
            </w:r>
            <w:r w:rsidDel="00000000" w:rsidR="00000000" w:rsidRPr="00000000">
              <w:rPr>
                <w:b w:val="1"/>
                <w:rtl w:val="0"/>
              </w:rPr>
              <w:t xml:space="preserve">inner </w:t>
            </w:r>
            <w:r w:rsidDel="00000000" w:rsidR="00000000" w:rsidRPr="00000000">
              <w:rPr>
                <w:rtl w:val="0"/>
              </w:rPr>
              <w:t xml:space="preserve">membrane</w:t>
            </w:r>
          </w:p>
          <w:p w:rsidR="00000000" w:rsidDel="00000000" w:rsidP="00000000" w:rsidRDefault="00000000" w:rsidRPr="00000000" w14:paraId="00000078">
            <w:pPr>
              <w:numPr>
                <w:ilvl w:val="0"/>
                <w:numId w:val="17"/>
              </w:numPr>
              <w:spacing w:after="0" w:line="360" w:lineRule="auto"/>
              <w:ind w:left="108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The H+ then </w:t>
            </w:r>
            <w:r w:rsidDel="00000000" w:rsidR="00000000" w:rsidRPr="00000000">
              <w:rPr>
                <w:b w:val="1"/>
                <w:rtl w:val="0"/>
              </w:rPr>
              <w:t xml:space="preserve">move </w:t>
            </w:r>
            <w:r w:rsidDel="00000000" w:rsidR="00000000" w:rsidRPr="00000000">
              <w:rPr>
                <w:rtl w:val="0"/>
              </w:rPr>
              <w:t xml:space="preserve">via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through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 to make </w:t>
            </w:r>
            <w:r w:rsidDel="00000000" w:rsidR="00000000" w:rsidRPr="00000000">
              <w:rPr>
                <w:b w:val="1"/>
                <w:rtl w:val="0"/>
              </w:rPr>
              <w:t xml:space="preserve">ATP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79">
            <w:pPr>
              <w:numPr>
                <w:ilvl w:val="0"/>
                <w:numId w:val="17"/>
              </w:numPr>
              <w:spacing w:after="0" w:line="360" w:lineRule="auto"/>
              <w:ind w:left="108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All </w:t>
            </w:r>
            <w:r w:rsidDel="00000000" w:rsidR="00000000" w:rsidRPr="00000000">
              <w:rPr>
                <w:b w:val="1"/>
                <w:rtl w:val="0"/>
              </w:rPr>
              <w:t xml:space="preserve">NADH </w:t>
            </w:r>
            <w:r w:rsidDel="00000000" w:rsidR="00000000" w:rsidRPr="00000000">
              <w:rPr>
                <w:rtl w:val="0"/>
              </w:rPr>
              <w:t xml:space="preserve">and </w:t>
            </w:r>
            <w:r w:rsidDel="00000000" w:rsidR="00000000" w:rsidRPr="00000000">
              <w:rPr>
                <w:b w:val="1"/>
                <w:rtl w:val="0"/>
              </w:rPr>
              <w:t xml:space="preserve">FADH</w:t>
            </w:r>
            <w:r w:rsidDel="00000000" w:rsidR="00000000" w:rsidRPr="00000000">
              <w:rPr>
                <w:b w:val="1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b w:val="1"/>
                <w:rtl w:val="0"/>
              </w:rPr>
              <w:t xml:space="preserve"> converted </w:t>
            </w:r>
            <w:r w:rsidDel="00000000" w:rsidR="00000000" w:rsidRPr="00000000">
              <w:rPr>
                <w:rtl w:val="0"/>
              </w:rPr>
              <w:t xml:space="preserve">to </w:t>
            </w:r>
            <w:r w:rsidDel="00000000" w:rsidR="00000000" w:rsidRPr="00000000">
              <w:rPr>
                <w:b w:val="1"/>
                <w:rtl w:val="0"/>
              </w:rPr>
              <w:t xml:space="preserve">ATP </w:t>
            </w:r>
            <w:r w:rsidDel="00000000" w:rsidR="00000000" w:rsidRPr="00000000">
              <w:rPr>
                <w:rtl w:val="0"/>
              </w:rPr>
              <w:t xml:space="preserve">during this stage of cellular respiration.</w:t>
            </w:r>
          </w:p>
          <w:p w:rsidR="00000000" w:rsidDel="00000000" w:rsidP="00000000" w:rsidRDefault="00000000" w:rsidRPr="00000000" w14:paraId="0000007A">
            <w:pPr>
              <w:numPr>
                <w:ilvl w:val="0"/>
                <w:numId w:val="17"/>
              </w:numPr>
              <w:spacing w:after="0" w:line="360" w:lineRule="auto"/>
              <w:ind w:left="108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Each </w:t>
            </w:r>
            <w:r w:rsidDel="00000000" w:rsidR="00000000" w:rsidRPr="00000000">
              <w:rPr>
                <w:b w:val="1"/>
                <w:rtl w:val="0"/>
              </w:rPr>
              <w:t xml:space="preserve">NADH </w:t>
            </w:r>
            <w:r w:rsidDel="00000000" w:rsidR="00000000" w:rsidRPr="00000000">
              <w:rPr>
                <w:rtl w:val="0"/>
              </w:rPr>
              <w:t xml:space="preserve">converts to 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_____ </w:t>
            </w:r>
            <w:r w:rsidDel="00000000" w:rsidR="00000000" w:rsidRPr="00000000">
              <w:rPr>
                <w:b w:val="1"/>
                <w:rtl w:val="0"/>
              </w:rPr>
              <w:t xml:space="preserve"> ATP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7B">
            <w:pPr>
              <w:numPr>
                <w:ilvl w:val="0"/>
                <w:numId w:val="17"/>
              </w:numPr>
              <w:spacing w:after="0" w:line="360" w:lineRule="auto"/>
              <w:ind w:left="108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Each </w:t>
            </w:r>
            <w:r w:rsidDel="00000000" w:rsidR="00000000" w:rsidRPr="00000000">
              <w:rPr>
                <w:b w:val="1"/>
                <w:rtl w:val="0"/>
              </w:rPr>
              <w:t xml:space="preserve">FADH</w:t>
            </w:r>
            <w:r w:rsidDel="00000000" w:rsidR="00000000" w:rsidRPr="00000000">
              <w:rPr>
                <w:b w:val="1"/>
                <w:vertAlign w:val="subscript"/>
                <w:rtl w:val="0"/>
              </w:rPr>
              <w:t xml:space="preserve">2 </w:t>
            </w:r>
            <w:r w:rsidDel="00000000" w:rsidR="00000000" w:rsidRPr="00000000">
              <w:rPr>
                <w:rtl w:val="0"/>
              </w:rPr>
              <w:t xml:space="preserve">converts to 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_____ </w:t>
            </w:r>
            <w:r w:rsidDel="00000000" w:rsidR="00000000" w:rsidRPr="00000000">
              <w:rPr>
                <w:b w:val="1"/>
                <w:rtl w:val="0"/>
              </w:rPr>
              <w:t xml:space="preserve"> ATP</w:t>
            </w:r>
            <w:r w:rsidDel="00000000" w:rsidR="00000000" w:rsidRPr="00000000">
              <w:rPr>
                <w:rtl w:val="0"/>
              </w:rPr>
              <w:t xml:space="preserve"> (enters the ETC at a lower level than NADH).</w:t>
            </w:r>
          </w:p>
          <w:p w:rsidR="00000000" w:rsidDel="00000000" w:rsidP="00000000" w:rsidRDefault="00000000" w:rsidRPr="00000000" w14:paraId="0000007C">
            <w:pPr>
              <w:spacing w:after="0" w:line="36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spacing w:after="0" w:line="360" w:lineRule="auto"/>
              <w:ind w:left="0" w:firstLine="0"/>
              <w:rPr/>
            </w:pPr>
            <w:r w:rsidDel="00000000" w:rsidR="00000000" w:rsidRPr="00000000">
              <w:pict>
                <v:rect style="width:0.0pt;height:1.5pt" o:hr="t" o:hrstd="t" o:hralign="center" fillcolor="#A0A0A0" stroked="f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spacing w:after="0" w:before="240" w:line="360" w:lineRule="auto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Total ATP Yield from Cellular Respiration</w:t>
            </w:r>
            <w:r w:rsidDel="00000000" w:rsidR="00000000" w:rsidRPr="00000000">
              <w:drawing>
                <wp:anchor allowOverlap="1" behindDoc="0" distB="19050" distT="19050" distL="19050" distR="19050" hidden="0" layoutInCell="1" locked="0" relativeHeight="0" simplePos="0">
                  <wp:simplePos x="0" y="0"/>
                  <wp:positionH relativeFrom="column">
                    <wp:posOffset>76200</wp:posOffset>
                  </wp:positionH>
                  <wp:positionV relativeFrom="paragraph">
                    <wp:posOffset>219075</wp:posOffset>
                  </wp:positionV>
                  <wp:extent cx="3749993" cy="2812494"/>
                  <wp:effectExtent b="0" l="0" r="0" t="0"/>
                  <wp:wrapSquare wrapText="bothSides" distB="19050" distT="19050" distL="19050" distR="19050"/>
                  <wp:docPr id="10" name="image20.png"/>
                  <a:graphic>
                    <a:graphicData uri="http://schemas.openxmlformats.org/drawingml/2006/picture">
                      <pic:pic>
                        <pic:nvPicPr>
                          <pic:cNvPr id="0" name="image20.pn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9993" cy="281249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7F">
            <w:pPr>
              <w:numPr>
                <w:ilvl w:val="0"/>
                <w:numId w:val="20"/>
              </w:numPr>
              <w:spacing w:after="0" w:line="360" w:lineRule="auto"/>
              <w:ind w:left="180" w:hanging="18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_____  ATP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- 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Glycolysis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(substrate-level phosphorylation)</w:t>
            </w:r>
          </w:p>
          <w:p w:rsidR="00000000" w:rsidDel="00000000" w:rsidP="00000000" w:rsidRDefault="00000000" w:rsidRPr="00000000" w14:paraId="00000080">
            <w:pPr>
              <w:numPr>
                <w:ilvl w:val="0"/>
                <w:numId w:val="20"/>
              </w:numPr>
              <w:spacing w:after="0" w:line="360" w:lineRule="auto"/>
              <w:ind w:left="180" w:hanging="18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_____   ATP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- converted from 2 NADH - 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Glycolysis</w:t>
            </w:r>
          </w:p>
          <w:p w:rsidR="00000000" w:rsidDel="00000000" w:rsidP="00000000" w:rsidRDefault="00000000" w:rsidRPr="00000000" w14:paraId="00000081">
            <w:pPr>
              <w:numPr>
                <w:ilvl w:val="0"/>
                <w:numId w:val="20"/>
              </w:numPr>
              <w:spacing w:after="0" w:line="360" w:lineRule="auto"/>
              <w:ind w:left="180" w:hanging="18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_____  ATP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- converted from 2 NADH –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intermediate step</w:t>
            </w:r>
          </w:p>
          <w:p w:rsidR="00000000" w:rsidDel="00000000" w:rsidP="00000000" w:rsidRDefault="00000000" w:rsidRPr="00000000" w14:paraId="00000082">
            <w:pPr>
              <w:numPr>
                <w:ilvl w:val="0"/>
                <w:numId w:val="20"/>
              </w:numPr>
              <w:spacing w:after="0" w:line="360" w:lineRule="auto"/>
              <w:ind w:left="180" w:hanging="18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_____ 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ATP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- 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Krebs cycle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(substrate-level phosphorylation)</w:t>
            </w:r>
          </w:p>
          <w:p w:rsidR="00000000" w:rsidDel="00000000" w:rsidP="00000000" w:rsidRDefault="00000000" w:rsidRPr="00000000" w14:paraId="00000083">
            <w:pPr>
              <w:numPr>
                <w:ilvl w:val="0"/>
                <w:numId w:val="20"/>
              </w:numPr>
              <w:spacing w:after="0" w:line="360" w:lineRule="auto"/>
              <w:ind w:left="180" w:hanging="18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_____   ATP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- converted from 6 NADH - 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Krebs/ETC</w:t>
            </w:r>
          </w:p>
          <w:p w:rsidR="00000000" w:rsidDel="00000000" w:rsidP="00000000" w:rsidRDefault="00000000" w:rsidRPr="00000000" w14:paraId="00000084">
            <w:pPr>
              <w:numPr>
                <w:ilvl w:val="0"/>
                <w:numId w:val="20"/>
              </w:numPr>
              <w:spacing w:after="0" w:line="360" w:lineRule="auto"/>
              <w:ind w:left="180" w:hanging="18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_____ </w:t>
            </w: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  ATP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- converted from 2 FADH</w:t>
            </w:r>
            <w:r w:rsidDel="00000000" w:rsidR="00000000" w:rsidRPr="00000000">
              <w:rPr>
                <w:sz w:val="20"/>
                <w:szCs w:val="20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- 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Krebs/ETC</w:t>
            </w:r>
          </w:p>
          <w:p w:rsidR="00000000" w:rsidDel="00000000" w:rsidP="00000000" w:rsidRDefault="00000000" w:rsidRPr="00000000" w14:paraId="00000085">
            <w:pPr>
              <w:spacing w:after="0" w:line="360" w:lineRule="auto"/>
              <w:ind w:left="72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spacing w:after="0" w:line="360" w:lineRule="auto"/>
              <w:ind w:left="72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pict>
                <v:rect style="width:0.0pt;height:1.5pt" o:hr="t" o:hrstd="t" o:hralign="center" fillcolor="#A0A0A0" stroked="f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spacing w:after="0" w:line="360" w:lineRule="auto"/>
              <w:ind w:left="6210" w:firstLine="0"/>
              <w:rPr>
                <w:b w:val="1"/>
                <w:sz w:val="30"/>
                <w:szCs w:val="3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_____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  ATP – TOTAL</w:t>
            </w:r>
          </w:p>
          <w:p w:rsidR="00000000" w:rsidDel="00000000" w:rsidP="00000000" w:rsidRDefault="00000000" w:rsidRPr="00000000" w14:paraId="00000088">
            <w:pPr>
              <w:spacing w:after="0" w:line="360" w:lineRule="auto"/>
              <w:ind w:left="0" w:firstLine="0"/>
              <w:rPr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spacing w:after="0" w:line="360" w:lineRule="auto"/>
              <w:ind w:left="0" w:firstLine="0"/>
              <w:rPr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spacing w:after="0" w:line="360" w:lineRule="auto"/>
              <w:ind w:left="0" w:firstLine="0"/>
              <w:rPr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spacing w:after="0" w:line="360" w:lineRule="auto"/>
              <w:ind w:left="0" w:firstLine="0"/>
              <w:rPr>
                <w:b w:val="1"/>
                <w:u w:val="single"/>
              </w:rPr>
            </w:pPr>
            <w:r w:rsidDel="00000000" w:rsidR="00000000" w:rsidRPr="00000000">
              <w:pict>
                <v:rect style="width:0.0pt;height:1.5pt" o:hr="t" o:hrstd="t" o:hralign="center" fillcolor="#A0A0A0" stroked="f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spacing w:after="0" w:before="240" w:line="360" w:lineRule="auto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: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numPr>
                <w:ilvl w:val="0"/>
                <w:numId w:val="7"/>
              </w:numPr>
              <w:spacing w:after="0" w:line="360" w:lineRule="auto"/>
              <w:ind w:left="720" w:hanging="18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Occurs in cytosol when oxygen is not present (called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).</w:t>
            </w:r>
          </w:p>
          <w:p w:rsidR="00000000" w:rsidDel="00000000" w:rsidP="00000000" w:rsidRDefault="00000000" w:rsidRPr="00000000" w14:paraId="0000008E">
            <w:pPr>
              <w:numPr>
                <w:ilvl w:val="0"/>
                <w:numId w:val="7"/>
              </w:numPr>
              <w:spacing w:after="0" w:line="360" w:lineRule="auto"/>
              <w:ind w:left="720" w:hanging="18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Glycolysis is a part of fermentation.</w:t>
            </w:r>
          </w:p>
          <w:p w:rsidR="00000000" w:rsidDel="00000000" w:rsidP="00000000" w:rsidRDefault="00000000" w:rsidRPr="00000000" w14:paraId="0000008F">
            <w:pPr>
              <w:numPr>
                <w:ilvl w:val="0"/>
                <w:numId w:val="7"/>
              </w:numPr>
              <w:spacing w:after="0" w:line="360" w:lineRule="auto"/>
              <w:ind w:left="720" w:hanging="18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Two Types:</w:t>
            </w:r>
          </w:p>
          <w:p w:rsidR="00000000" w:rsidDel="00000000" w:rsidP="00000000" w:rsidRDefault="00000000" w:rsidRPr="00000000" w14:paraId="00000090">
            <w:pPr>
              <w:numPr>
                <w:ilvl w:val="0"/>
                <w:numId w:val="32"/>
              </w:numPr>
              <w:spacing w:after="0" w:line="360" w:lineRule="auto"/>
              <w:ind w:left="1440" w:hanging="360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Fermentation</w:t>
            </w:r>
          </w:p>
          <w:p w:rsidR="00000000" w:rsidDel="00000000" w:rsidP="00000000" w:rsidRDefault="00000000" w:rsidRPr="00000000" w14:paraId="00000091">
            <w:pPr>
              <w:numPr>
                <w:ilvl w:val="0"/>
                <w:numId w:val="5"/>
              </w:numPr>
              <w:spacing w:after="0" w:line="360" w:lineRule="auto"/>
              <w:ind w:left="1800" w:hanging="360"/>
              <w:jc w:val="both"/>
              <w:rPr>
                <w:u w:val="no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Summary: </w:t>
            </w:r>
            <w:r w:rsidDel="00000000" w:rsidR="00000000" w:rsidRPr="00000000">
              <w:rPr>
                <w:rtl w:val="0"/>
              </w:rPr>
              <w:t xml:space="preserve">Alcoholic Fermentation Yeasts and a few other microorganisms use alcoholic fermentation, forming ethyl alcohol and carbon dioxide as wastes. </w:t>
            </w:r>
            <w:r w:rsidDel="00000000" w:rsidR="00000000" w:rsidRPr="00000000">
              <w:drawing>
                <wp:anchor allowOverlap="1" behindDoc="0" distB="19050" distT="19050" distL="19050" distR="19050" hidden="0" layoutInCell="1" locked="0" relativeHeight="0" simplePos="0">
                  <wp:simplePos x="0" y="0"/>
                  <wp:positionH relativeFrom="column">
                    <wp:posOffset>3581400</wp:posOffset>
                  </wp:positionH>
                  <wp:positionV relativeFrom="paragraph">
                    <wp:posOffset>173943</wp:posOffset>
                  </wp:positionV>
                  <wp:extent cx="2994536" cy="2011256"/>
                  <wp:effectExtent b="0" l="0" r="0" t="0"/>
                  <wp:wrapSquare wrapText="bothSides" distB="19050" distT="19050" distL="19050" distR="19050"/>
                  <wp:docPr id="11" name="image21.png"/>
                  <a:graphic>
                    <a:graphicData uri="http://schemas.openxmlformats.org/drawingml/2006/picture">
                      <pic:pic>
                        <pic:nvPicPr>
                          <pic:cNvPr id="0" name="image21.pn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4536" cy="201125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92">
            <w:pPr>
              <w:numPr>
                <w:ilvl w:val="0"/>
                <w:numId w:val="5"/>
              </w:numPr>
              <w:spacing w:after="0" w:line="360" w:lineRule="auto"/>
              <w:ind w:left="180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rtl w:val="0"/>
              </w:rPr>
              <w:t xml:space="preserve">equation </w:t>
            </w:r>
            <w:r w:rsidDel="00000000" w:rsidR="00000000" w:rsidRPr="00000000">
              <w:rPr>
                <w:rtl w:val="0"/>
              </w:rPr>
              <w:t xml:space="preserve">for alcoholic fermentation after glycolysis is:</w:t>
            </w:r>
          </w:p>
          <w:p w:rsidR="00000000" w:rsidDel="00000000" w:rsidP="00000000" w:rsidRDefault="00000000" w:rsidRPr="00000000" w14:paraId="00000093">
            <w:pPr>
              <w:spacing w:after="0" w:before="240" w:line="360" w:lineRule="auto"/>
              <w:ind w:left="1440" w:firstLine="0"/>
              <w:jc w:val="center"/>
              <w:rPr>
                <w:b w:val="1"/>
                <w:i w:val="1"/>
                <w:vertAlign w:val="superscript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Pyruvic + NADH ➞ alcohol + CO2 + NAD</w:t>
            </w:r>
            <w:r w:rsidDel="00000000" w:rsidR="00000000" w:rsidRPr="00000000">
              <w:rPr>
                <w:b w:val="1"/>
                <w:i w:val="1"/>
                <w:vertAlign w:val="superscript"/>
                <w:rtl w:val="0"/>
              </w:rPr>
              <w:t xml:space="preserve">+</w:t>
            </w:r>
          </w:p>
          <w:p w:rsidR="00000000" w:rsidDel="00000000" w:rsidP="00000000" w:rsidRDefault="00000000" w:rsidRPr="00000000" w14:paraId="00000094">
            <w:pPr>
              <w:numPr>
                <w:ilvl w:val="0"/>
                <w:numId w:val="22"/>
              </w:numPr>
              <w:spacing w:after="0" w:line="360" w:lineRule="auto"/>
              <w:ind w:left="180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Alcoholic fermentation produces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 as well as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95">
            <w:pPr>
              <w:numPr>
                <w:ilvl w:val="0"/>
                <w:numId w:val="22"/>
              </w:numPr>
              <w:spacing w:after="0" w:line="360" w:lineRule="auto"/>
              <w:ind w:left="180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Alcoholic fermentation causes bread dough to rise. When</w:t>
            </w: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in the dough runs out of oxygen, it begins to ferment, giving off bubbles of carbon dioxide that form the air spaces you see in a slice of bread. The small amount of alcohol produced in the dough evaporates when the bread is baked. </w:t>
            </w:r>
          </w:p>
          <w:p w:rsidR="00000000" w:rsidDel="00000000" w:rsidP="00000000" w:rsidRDefault="00000000" w:rsidRPr="00000000" w14:paraId="00000096">
            <w:pPr>
              <w:numPr>
                <w:ilvl w:val="0"/>
                <w:numId w:val="22"/>
              </w:numPr>
              <w:spacing w:after="0" w:line="360" w:lineRule="auto"/>
              <w:ind w:left="180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Occurs in some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b w:val="1"/>
                <w:rtl w:val="0"/>
              </w:rPr>
              <w:t xml:space="preserve"> (yeast)</w:t>
            </w:r>
            <w:r w:rsidDel="00000000" w:rsidR="00000000" w:rsidRPr="00000000">
              <w:rPr>
                <w:rtl w:val="0"/>
              </w:rPr>
              <w:t xml:space="preserve"> and is used to make </w:t>
            </w:r>
            <w:r w:rsidDel="00000000" w:rsidR="00000000" w:rsidRPr="00000000">
              <w:rPr>
                <w:b w:val="1"/>
                <w:rtl w:val="0"/>
              </w:rPr>
              <w:t xml:space="preserve">beer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wine </w:t>
            </w:r>
            <w:r w:rsidDel="00000000" w:rsidR="00000000" w:rsidRPr="00000000">
              <w:rPr>
                <w:rtl w:val="0"/>
              </w:rPr>
              <w:t xml:space="preserve">and </w:t>
            </w:r>
            <w:r w:rsidDel="00000000" w:rsidR="00000000" w:rsidRPr="00000000">
              <w:rPr>
                <w:b w:val="1"/>
                <w:rtl w:val="0"/>
              </w:rPr>
              <w:t xml:space="preserve">bread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97">
            <w:pPr>
              <w:spacing w:after="0"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8">
            <w:pPr>
              <w:numPr>
                <w:ilvl w:val="0"/>
                <w:numId w:val="32"/>
              </w:numPr>
              <w:spacing w:after="0" w:line="360" w:lineRule="auto"/>
              <w:ind w:left="1440" w:hanging="360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 Fermentation</w:t>
            </w:r>
          </w:p>
          <w:p w:rsidR="00000000" w:rsidDel="00000000" w:rsidP="00000000" w:rsidRDefault="00000000" w:rsidRPr="00000000" w14:paraId="00000099">
            <w:pPr>
              <w:numPr>
                <w:ilvl w:val="0"/>
                <w:numId w:val="19"/>
              </w:numPr>
              <w:spacing w:after="0" w:line="360" w:lineRule="auto"/>
              <w:ind w:left="1800" w:hanging="360"/>
              <w:jc w:val="both"/>
              <w:rPr>
                <w:u w:val="no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Summary: </w:t>
            </w:r>
            <w:r w:rsidDel="00000000" w:rsidR="00000000" w:rsidRPr="00000000">
              <w:rPr>
                <w:rtl w:val="0"/>
              </w:rPr>
              <w:t xml:space="preserve">Lactic Acid Fermentation In many cells, the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 that accumulates as a result of glycolysis can be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to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. Because this type of fermentation produces lactic acid, it is called lactic acid fermentation. This process regenerates NAD+ so that glycolysis can continue. </w:t>
            </w:r>
            <w:r w:rsidDel="00000000" w:rsidR="00000000" w:rsidRPr="00000000">
              <w:drawing>
                <wp:anchor allowOverlap="1" behindDoc="0" distB="19050" distT="19050" distL="19050" distR="19050" hidden="0" layoutInCell="1" locked="0" relativeHeight="0" simplePos="0">
                  <wp:simplePos x="0" y="0"/>
                  <wp:positionH relativeFrom="column">
                    <wp:posOffset>3552290</wp:posOffset>
                  </wp:positionH>
                  <wp:positionV relativeFrom="paragraph">
                    <wp:posOffset>542925</wp:posOffset>
                  </wp:positionV>
                  <wp:extent cx="3077110" cy="1715252"/>
                  <wp:effectExtent b="0" l="0" r="0" t="0"/>
                  <wp:wrapSquare wrapText="bothSides" distB="19050" distT="19050" distL="19050" distR="19050"/>
                  <wp:docPr id="6" name="image17.png"/>
                  <a:graphic>
                    <a:graphicData uri="http://schemas.openxmlformats.org/drawingml/2006/picture">
                      <pic:pic>
                        <pic:nvPicPr>
                          <pic:cNvPr id="0" name="image17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7110" cy="171525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9A">
            <w:pPr>
              <w:numPr>
                <w:ilvl w:val="0"/>
                <w:numId w:val="19"/>
              </w:numPr>
              <w:spacing w:after="0" w:line="360" w:lineRule="auto"/>
              <w:ind w:left="180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rtl w:val="0"/>
              </w:rPr>
              <w:t xml:space="preserve">equation </w:t>
            </w:r>
            <w:r w:rsidDel="00000000" w:rsidR="00000000" w:rsidRPr="00000000">
              <w:rPr>
                <w:rtl w:val="0"/>
              </w:rPr>
              <w:t xml:space="preserve">for lactic acid fermentation after glycolysis is:</w:t>
            </w:r>
          </w:p>
          <w:p w:rsidR="00000000" w:rsidDel="00000000" w:rsidP="00000000" w:rsidRDefault="00000000" w:rsidRPr="00000000" w14:paraId="0000009B">
            <w:pPr>
              <w:spacing w:after="0" w:before="240" w:line="360" w:lineRule="auto"/>
              <w:jc w:val="center"/>
              <w:rPr>
                <w:b w:val="1"/>
                <w:i w:val="1"/>
                <w:vertAlign w:val="superscript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Pyruvic acid + NADH ➞ lactic acid + NAD</w:t>
            </w:r>
            <w:r w:rsidDel="00000000" w:rsidR="00000000" w:rsidRPr="00000000">
              <w:rPr>
                <w:b w:val="1"/>
                <w:i w:val="1"/>
                <w:vertAlign w:val="superscript"/>
                <w:rtl w:val="0"/>
              </w:rPr>
              <w:t xml:space="preserve">+</w:t>
            </w:r>
          </w:p>
          <w:p w:rsidR="00000000" w:rsidDel="00000000" w:rsidP="00000000" w:rsidRDefault="00000000" w:rsidRPr="00000000" w14:paraId="0000009C">
            <w:pPr>
              <w:numPr>
                <w:ilvl w:val="0"/>
                <w:numId w:val="9"/>
              </w:numPr>
              <w:spacing w:after="0" w:line="360" w:lineRule="auto"/>
              <w:ind w:left="180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Lactic acid is produced in your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during rapid exercise when the body cannot supply enough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to the tissues. </w:t>
            </w:r>
          </w:p>
          <w:p w:rsidR="00000000" w:rsidDel="00000000" w:rsidP="00000000" w:rsidRDefault="00000000" w:rsidRPr="00000000" w14:paraId="0000009D">
            <w:pPr>
              <w:numPr>
                <w:ilvl w:val="0"/>
                <w:numId w:val="9"/>
              </w:numPr>
              <w:spacing w:after="0" w:line="360" w:lineRule="auto"/>
              <w:ind w:left="180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Without enough oxygen, the body is not able to produce all of the ATP that is required. When you exercise vigorously by running, swimming, or riding a bicycle as fast as you can, the large muscles of your arms and legs quickly run out of oxygen. Your muscle cells rapidly begin to </w:t>
            </w:r>
            <w:r w:rsidDel="00000000" w:rsidR="00000000" w:rsidRPr="00000000">
              <w:rPr>
                <w:b w:val="1"/>
                <w:rtl w:val="0"/>
              </w:rPr>
              <w:t xml:space="preserve">produce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b w:val="1"/>
                <w:rtl w:val="0"/>
              </w:rPr>
              <w:t xml:space="preserve"> by lactic acid fermentation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9E">
            <w:pPr>
              <w:numPr>
                <w:ilvl w:val="0"/>
                <w:numId w:val="9"/>
              </w:numPr>
              <w:spacing w:after="0" w:line="360" w:lineRule="auto"/>
              <w:ind w:left="180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The </w:t>
            </w:r>
            <w:r w:rsidDel="00000000" w:rsidR="00000000" w:rsidRPr="00000000">
              <w:rPr>
                <w:b w:val="1"/>
                <w:rtl w:val="0"/>
              </w:rPr>
              <w:t xml:space="preserve">buildup </w:t>
            </w:r>
            <w:r w:rsidDel="00000000" w:rsidR="00000000" w:rsidRPr="00000000">
              <w:rPr>
                <w:rtl w:val="0"/>
              </w:rPr>
              <w:t xml:space="preserve">of lactic acid causes a </w:t>
            </w:r>
            <w:r w:rsidDel="00000000" w:rsidR="00000000" w:rsidRPr="00000000">
              <w:rPr>
                <w:b w:val="1"/>
                <w:rtl w:val="0"/>
              </w:rPr>
              <w:t xml:space="preserve">painful</w:t>
            </w:r>
            <w:r w:rsidDel="00000000" w:rsidR="00000000" w:rsidRPr="00000000">
              <w:rPr>
                <w:rtl w:val="0"/>
              </w:rPr>
              <w:t xml:space="preserve">, burning sensation. This is why muscles may feel sore after only a few seconds of intense activity. Unicellular organisms also produce lactic acid as a waste product during fermentation. </w:t>
            </w:r>
          </w:p>
          <w:p w:rsidR="00000000" w:rsidDel="00000000" w:rsidP="00000000" w:rsidRDefault="00000000" w:rsidRPr="00000000" w14:paraId="0000009F">
            <w:pPr>
              <w:numPr>
                <w:ilvl w:val="0"/>
                <w:numId w:val="9"/>
              </w:numPr>
              <w:spacing w:after="0" w:line="360" w:lineRule="auto"/>
              <w:ind w:left="180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For example, </w:t>
            </w:r>
            <w:r w:rsidDel="00000000" w:rsidR="00000000" w:rsidRPr="00000000">
              <w:rPr>
                <w:b w:val="1"/>
                <w:sz w:val="30"/>
                <w:szCs w:val="30"/>
                <w:rtl w:val="0"/>
              </w:rPr>
              <w:t xml:space="preserve">________________</w:t>
            </w:r>
            <w:r w:rsidDel="00000000" w:rsidR="00000000" w:rsidRPr="00000000">
              <w:rPr>
                <w:rtl w:val="0"/>
              </w:rPr>
              <w:t xml:space="preserve">are used in the production of a wide variety of foods and beverages, such as </w:t>
            </w:r>
            <w:r w:rsidDel="00000000" w:rsidR="00000000" w:rsidRPr="00000000">
              <w:rPr>
                <w:b w:val="1"/>
                <w:rtl w:val="0"/>
              </w:rPr>
              <w:t xml:space="preserve">cheese, yogurt, buttermilk, and sour cream</w:t>
            </w:r>
            <w:r w:rsidDel="00000000" w:rsidR="00000000" w:rsidRPr="00000000">
              <w:rPr>
                <w:rtl w:val="0"/>
              </w:rPr>
              <w:t xml:space="preserve">. </w:t>
            </w:r>
            <w:r w:rsidDel="00000000" w:rsidR="00000000" w:rsidRPr="00000000">
              <w:rPr>
                <w:b w:val="1"/>
                <w:rtl w:val="0"/>
              </w:rPr>
              <w:t xml:space="preserve">Pickles, sauerkraut, and kimchee</w:t>
            </w:r>
            <w:r w:rsidDel="00000000" w:rsidR="00000000" w:rsidRPr="00000000">
              <w:rPr>
                <w:rtl w:val="0"/>
              </w:rPr>
              <w:t xml:space="preserve"> are also produced using lactic acid fermentation.</w:t>
            </w:r>
          </w:p>
          <w:p w:rsidR="00000000" w:rsidDel="00000000" w:rsidP="00000000" w:rsidRDefault="00000000" w:rsidRPr="00000000" w14:paraId="000000A0">
            <w:pPr>
              <w:spacing w:after="0" w:line="360" w:lineRule="auto"/>
              <w:ind w:left="0" w:firstLine="0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spacing w:after="0" w:line="360" w:lineRule="auto"/>
              <w:ind w:left="0" w:firstLine="0"/>
              <w:jc w:val="both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Aerobic Cellular Respiration Summary</w:t>
            </w:r>
          </w:p>
          <w:tbl>
            <w:tblPr>
              <w:tblStyle w:val="Table2"/>
              <w:tblW w:w="10480.0" w:type="dxa"/>
              <w:jc w:val="center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3493.3333333333335"/>
              <w:gridCol w:w="3493.3333333333335"/>
              <w:gridCol w:w="3493.3333333333335"/>
              <w:tblGridChange w:id="0">
                <w:tblGrid>
                  <w:gridCol w:w="3493.3333333333335"/>
                  <w:gridCol w:w="3493.3333333333335"/>
                  <w:gridCol w:w="3493.3333333333335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tcBorders>
                    <w:top w:color="ffffff" w:space="0" w:sz="8" w:val="single"/>
                    <w:left w:color="ffffff" w:space="0" w:sz="8" w:val="single"/>
                    <w:bottom w:color="000000" w:space="0" w:sz="12" w:val="single"/>
                    <w:right w:color="000000" w:space="0" w:sz="12" w:val="single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A2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12" w:val="single"/>
                    <w:left w:color="000000" w:space="0" w:sz="12" w:val="single"/>
                    <w:bottom w:color="000000" w:space="0" w:sz="12" w:val="single"/>
                  </w:tcBorders>
                  <w:shd w:fill="efefef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A3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center"/>
                    <w:rPr>
                      <w:b w:val="1"/>
                    </w:rPr>
                  </w:pPr>
                  <w:r w:rsidDel="00000000" w:rsidR="00000000" w:rsidRPr="00000000">
                    <w:rPr>
                      <w:b w:val="1"/>
                      <w:rtl w:val="0"/>
                    </w:rPr>
                    <w:t xml:space="preserve">Consumed</w:t>
                  </w:r>
                </w:p>
              </w:tc>
              <w:tc>
                <w:tcPr>
                  <w:tcBorders>
                    <w:top w:color="000000" w:space="0" w:sz="12" w:val="single"/>
                    <w:bottom w:color="000000" w:space="0" w:sz="12" w:val="single"/>
                    <w:right w:color="000000" w:space="0" w:sz="12" w:val="single"/>
                  </w:tcBorders>
                  <w:shd w:fill="cccccc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A4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center"/>
                    <w:rPr>
                      <w:b w:val="1"/>
                    </w:rPr>
                  </w:pPr>
                  <w:r w:rsidDel="00000000" w:rsidR="00000000" w:rsidRPr="00000000">
                    <w:rPr>
                      <w:b w:val="1"/>
                      <w:rtl w:val="0"/>
                    </w:rPr>
                    <w:t xml:space="preserve">Produced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top w:color="000000" w:space="0" w:sz="12" w:val="single"/>
                    <w:left w:color="000000" w:space="0" w:sz="12" w:val="single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center"/>
                </w:tcPr>
                <w:p w:rsidR="00000000" w:rsidDel="00000000" w:rsidP="00000000" w:rsidRDefault="00000000" w:rsidRPr="00000000" w14:paraId="000000A5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b w:val="1"/>
                    </w:rPr>
                  </w:pPr>
                  <w:r w:rsidDel="00000000" w:rsidR="00000000" w:rsidRPr="00000000">
                    <w:rPr>
                      <w:b w:val="1"/>
                      <w:rtl w:val="0"/>
                    </w:rPr>
                    <w:t xml:space="preserve">Glycolysis</w:t>
                  </w:r>
                </w:p>
              </w:tc>
              <w:tc>
                <w:tcPr>
                  <w:tcBorders>
                    <w:top w:color="000000" w:space="0" w:sz="12" w:val="single"/>
                  </w:tcBorders>
                  <w:shd w:fill="efefef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center"/>
                </w:tcPr>
                <w:p w:rsidR="00000000" w:rsidDel="00000000" w:rsidP="00000000" w:rsidRDefault="00000000" w:rsidRPr="00000000" w14:paraId="000000A6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28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360" w:right="0" w:hanging="270"/>
                    <w:jc w:val="left"/>
                    <w:rPr>
                      <w:u w:val="none"/>
                    </w:rPr>
                  </w:pPr>
                  <w:r w:rsidDel="00000000" w:rsidR="00000000" w:rsidRPr="00000000">
                    <w:rPr>
                      <w:rtl w:val="0"/>
                    </w:rPr>
                    <w:t xml:space="preserve">2 ATP’s</w:t>
                  </w:r>
                </w:p>
              </w:tc>
              <w:tc>
                <w:tcPr>
                  <w:tcBorders>
                    <w:top w:color="000000" w:space="0" w:sz="12" w:val="single"/>
                    <w:right w:color="000000" w:space="0" w:sz="12" w:val="single"/>
                  </w:tcBorders>
                  <w:shd w:fill="cccccc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center"/>
                </w:tcPr>
                <w:p w:rsidR="00000000" w:rsidDel="00000000" w:rsidP="00000000" w:rsidRDefault="00000000" w:rsidRPr="00000000" w14:paraId="000000A7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28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360" w:right="0" w:hanging="270"/>
                    <w:jc w:val="left"/>
                    <w:rPr>
                      <w:b w:val="1"/>
                    </w:rPr>
                  </w:pPr>
                  <w:r w:rsidDel="00000000" w:rsidR="00000000" w:rsidRPr="00000000">
                    <w:rPr>
                      <w:b w:val="1"/>
                      <w:rtl w:val="0"/>
                    </w:rPr>
                    <w:t xml:space="preserve">2 - 3C-Pyruvate (PYR)</w:t>
                  </w:r>
                </w:p>
                <w:p w:rsidR="00000000" w:rsidDel="00000000" w:rsidP="00000000" w:rsidRDefault="00000000" w:rsidRPr="00000000" w14:paraId="000000A8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28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360" w:right="0" w:hanging="270"/>
                    <w:jc w:val="left"/>
                    <w:rPr>
                      <w:b w:val="1"/>
                    </w:rPr>
                  </w:pPr>
                  <w:r w:rsidDel="00000000" w:rsidR="00000000" w:rsidRPr="00000000">
                    <w:rPr>
                      <w:b w:val="1"/>
                      <w:rtl w:val="0"/>
                    </w:rPr>
                    <w:t xml:space="preserve">2 - ATP </w:t>
                  </w:r>
                </w:p>
                <w:p w:rsidR="00000000" w:rsidDel="00000000" w:rsidP="00000000" w:rsidRDefault="00000000" w:rsidRPr="00000000" w14:paraId="000000A9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28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360" w:right="0" w:hanging="270"/>
                    <w:jc w:val="left"/>
                    <w:rPr>
                      <w:b w:val="1"/>
                    </w:rPr>
                  </w:pPr>
                  <w:r w:rsidDel="00000000" w:rsidR="00000000" w:rsidRPr="00000000">
                    <w:rPr>
                      <w:b w:val="1"/>
                      <w:rtl w:val="0"/>
                    </w:rPr>
                    <w:t xml:space="preserve">2 - NADH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left w:color="000000" w:space="0" w:sz="12" w:val="single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center"/>
                </w:tcPr>
                <w:p w:rsidR="00000000" w:rsidDel="00000000" w:rsidP="00000000" w:rsidRDefault="00000000" w:rsidRPr="00000000" w14:paraId="000000AA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b w:val="1"/>
                    </w:rPr>
                  </w:pPr>
                  <w:r w:rsidDel="00000000" w:rsidR="00000000" w:rsidRPr="00000000">
                    <w:rPr>
                      <w:b w:val="1"/>
                      <w:rtl w:val="0"/>
                    </w:rPr>
                    <w:t xml:space="preserve">Intermediate Step</w:t>
                  </w:r>
                </w:p>
              </w:tc>
              <w:tc>
                <w:tcPr>
                  <w:shd w:fill="efefef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center"/>
                </w:tcPr>
                <w:p w:rsidR="00000000" w:rsidDel="00000000" w:rsidP="00000000" w:rsidRDefault="00000000" w:rsidRPr="00000000" w14:paraId="000000AB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8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360" w:right="0" w:hanging="270"/>
                    <w:jc w:val="left"/>
                    <w:rPr>
                      <w:u w:val="none"/>
                    </w:rPr>
                  </w:pPr>
                  <w:r w:rsidDel="00000000" w:rsidR="00000000" w:rsidRPr="00000000">
                    <w:rPr>
                      <w:rtl w:val="0"/>
                    </w:rPr>
                    <w:t xml:space="preserve">2 Pyruvate</w:t>
                  </w:r>
                </w:p>
              </w:tc>
              <w:tc>
                <w:tcPr>
                  <w:tcBorders>
                    <w:right w:color="000000" w:space="0" w:sz="12" w:val="single"/>
                  </w:tcBorders>
                  <w:shd w:fill="cccccc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center"/>
                </w:tcPr>
                <w:p w:rsidR="00000000" w:rsidDel="00000000" w:rsidP="00000000" w:rsidRDefault="00000000" w:rsidRPr="00000000" w14:paraId="000000AC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8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360" w:right="0" w:hanging="270"/>
                    <w:jc w:val="left"/>
                    <w:rPr>
                      <w:b w:val="1"/>
                    </w:rPr>
                  </w:pPr>
                  <w:r w:rsidDel="00000000" w:rsidR="00000000" w:rsidRPr="00000000">
                    <w:rPr>
                      <w:b w:val="1"/>
                      <w:rtl w:val="0"/>
                    </w:rPr>
                    <w:t xml:space="preserve">2 - NADH</w:t>
                  </w:r>
                </w:p>
                <w:p w:rsidR="00000000" w:rsidDel="00000000" w:rsidP="00000000" w:rsidRDefault="00000000" w:rsidRPr="00000000" w14:paraId="000000AD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8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360" w:right="0" w:hanging="270"/>
                    <w:jc w:val="left"/>
                    <w:rPr>
                      <w:b w:val="1"/>
                    </w:rPr>
                  </w:pPr>
                  <w:r w:rsidDel="00000000" w:rsidR="00000000" w:rsidRPr="00000000">
                    <w:rPr>
                      <w:b w:val="1"/>
                      <w:rtl w:val="0"/>
                    </w:rPr>
                    <w:t xml:space="preserve">2 - CO2</w:t>
                  </w:r>
                </w:p>
                <w:p w:rsidR="00000000" w:rsidDel="00000000" w:rsidP="00000000" w:rsidRDefault="00000000" w:rsidRPr="00000000" w14:paraId="000000AE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8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360" w:right="0" w:hanging="270"/>
                    <w:jc w:val="left"/>
                    <w:rPr>
                      <w:b w:val="1"/>
                    </w:rPr>
                  </w:pPr>
                  <w:r w:rsidDel="00000000" w:rsidR="00000000" w:rsidRPr="00000000">
                    <w:rPr>
                      <w:b w:val="1"/>
                      <w:rtl w:val="0"/>
                    </w:rPr>
                    <w:t xml:space="preserve">2- Acetyl CoA (2C)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left w:color="000000" w:space="0" w:sz="12" w:val="single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center"/>
                </w:tcPr>
                <w:p w:rsidR="00000000" w:rsidDel="00000000" w:rsidP="00000000" w:rsidRDefault="00000000" w:rsidRPr="00000000" w14:paraId="000000AF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b w:val="1"/>
                    </w:rPr>
                  </w:pPr>
                  <w:r w:rsidDel="00000000" w:rsidR="00000000" w:rsidRPr="00000000">
                    <w:rPr>
                      <w:b w:val="1"/>
                      <w:rtl w:val="0"/>
                    </w:rPr>
                    <w:t xml:space="preserve">Krebs Cycle</w:t>
                  </w:r>
                </w:p>
              </w:tc>
              <w:tc>
                <w:tcPr>
                  <w:shd w:fill="efefef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center"/>
                </w:tcPr>
                <w:p w:rsidR="00000000" w:rsidDel="00000000" w:rsidP="00000000" w:rsidRDefault="00000000" w:rsidRPr="00000000" w14:paraId="000000B0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15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360" w:right="0" w:hanging="270"/>
                    <w:jc w:val="left"/>
                    <w:rPr>
                      <w:u w:val="none"/>
                    </w:rPr>
                  </w:pPr>
                  <w:r w:rsidDel="00000000" w:rsidR="00000000" w:rsidRPr="00000000">
                    <w:rPr>
                      <w:rtl w:val="0"/>
                    </w:rPr>
                    <w:t xml:space="preserve">2- Acetyl CoA (2C)</w:t>
                  </w:r>
                </w:p>
              </w:tc>
              <w:tc>
                <w:tcPr>
                  <w:tcBorders>
                    <w:right w:color="000000" w:space="0" w:sz="12" w:val="single"/>
                  </w:tcBorders>
                  <w:shd w:fill="cccccc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center"/>
                </w:tcPr>
                <w:p w:rsidR="00000000" w:rsidDel="00000000" w:rsidP="00000000" w:rsidRDefault="00000000" w:rsidRPr="00000000" w14:paraId="000000B1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15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360" w:right="0" w:hanging="270"/>
                    <w:jc w:val="left"/>
                    <w:rPr>
                      <w:b w:val="1"/>
                    </w:rPr>
                  </w:pPr>
                  <w:r w:rsidDel="00000000" w:rsidR="00000000" w:rsidRPr="00000000">
                    <w:rPr>
                      <w:b w:val="1"/>
                      <w:rtl w:val="0"/>
                    </w:rPr>
                    <w:t xml:space="preserve">2 - ATP (substrate-level phosphorylation)</w:t>
                  </w:r>
                </w:p>
                <w:p w:rsidR="00000000" w:rsidDel="00000000" w:rsidP="00000000" w:rsidRDefault="00000000" w:rsidRPr="00000000" w14:paraId="000000B2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15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360" w:right="0" w:hanging="270"/>
                    <w:jc w:val="left"/>
                    <w:rPr>
                      <w:b w:val="1"/>
                    </w:rPr>
                  </w:pPr>
                  <w:r w:rsidDel="00000000" w:rsidR="00000000" w:rsidRPr="00000000">
                    <w:rPr>
                      <w:b w:val="1"/>
                      <w:rtl w:val="0"/>
                    </w:rPr>
                    <w:t xml:space="preserve">6 – NADH</w:t>
                  </w:r>
                </w:p>
                <w:p w:rsidR="00000000" w:rsidDel="00000000" w:rsidP="00000000" w:rsidRDefault="00000000" w:rsidRPr="00000000" w14:paraId="000000B3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15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360" w:right="0" w:hanging="270"/>
                    <w:jc w:val="left"/>
                    <w:rPr>
                      <w:b w:val="1"/>
                    </w:rPr>
                  </w:pPr>
                  <w:r w:rsidDel="00000000" w:rsidR="00000000" w:rsidRPr="00000000">
                    <w:rPr>
                      <w:b w:val="1"/>
                      <w:rtl w:val="0"/>
                    </w:rPr>
                    <w:t xml:space="preserve">2 - FADH2 (Flavin-adenine dinucleotide)</w:t>
                  </w:r>
                </w:p>
                <w:p w:rsidR="00000000" w:rsidDel="00000000" w:rsidP="00000000" w:rsidRDefault="00000000" w:rsidRPr="00000000" w14:paraId="000000B4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15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360" w:right="0" w:hanging="270"/>
                    <w:jc w:val="left"/>
                    <w:rPr>
                      <w:b w:val="1"/>
                    </w:rPr>
                  </w:pPr>
                  <w:r w:rsidDel="00000000" w:rsidR="00000000" w:rsidRPr="00000000">
                    <w:rPr>
                      <w:b w:val="1"/>
                      <w:rtl w:val="0"/>
                    </w:rPr>
                    <w:t xml:space="preserve">4 - CO2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left w:color="000000" w:space="0" w:sz="12" w:val="single"/>
                    <w:bottom w:color="000000" w:space="0" w:sz="12" w:val="single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center"/>
                </w:tcPr>
                <w:p w:rsidR="00000000" w:rsidDel="00000000" w:rsidP="00000000" w:rsidRDefault="00000000" w:rsidRPr="00000000" w14:paraId="000000B5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b w:val="1"/>
                    </w:rPr>
                  </w:pPr>
                  <w:r w:rsidDel="00000000" w:rsidR="00000000" w:rsidRPr="00000000">
                    <w:rPr>
                      <w:b w:val="1"/>
                      <w:rtl w:val="0"/>
                    </w:rPr>
                    <w:t xml:space="preserve">Electron Transport Chain (ETC)</w:t>
                  </w:r>
                </w:p>
              </w:tc>
              <w:tc>
                <w:tcPr>
                  <w:tcBorders>
                    <w:bottom w:color="000000" w:space="0" w:sz="12" w:val="single"/>
                  </w:tcBorders>
                  <w:shd w:fill="efefef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center"/>
                </w:tcPr>
                <w:p w:rsidR="00000000" w:rsidDel="00000000" w:rsidP="00000000" w:rsidRDefault="00000000" w:rsidRPr="00000000" w14:paraId="000000B6">
                  <w:pPr>
                    <w:widowControl w:val="0"/>
                    <w:numPr>
                      <w:ilvl w:val="0"/>
                      <w:numId w:val="23"/>
                    </w:numPr>
                    <w:spacing w:after="0" w:line="276" w:lineRule="auto"/>
                    <w:ind w:left="360" w:hanging="180"/>
                    <w:rPr>
                      <w:u w:val="none"/>
                    </w:rPr>
                  </w:pPr>
                  <w:r w:rsidDel="00000000" w:rsidR="00000000" w:rsidRPr="00000000">
                    <w:rPr>
                      <w:rtl w:val="0"/>
                    </w:rPr>
                    <w:t xml:space="preserve">10 NADH</w:t>
                  </w:r>
                </w:p>
                <w:p w:rsidR="00000000" w:rsidDel="00000000" w:rsidP="00000000" w:rsidRDefault="00000000" w:rsidRPr="00000000" w14:paraId="000000B7">
                  <w:pPr>
                    <w:widowControl w:val="0"/>
                    <w:numPr>
                      <w:ilvl w:val="0"/>
                      <w:numId w:val="23"/>
                    </w:numPr>
                    <w:spacing w:after="0" w:line="276" w:lineRule="auto"/>
                    <w:ind w:left="360" w:hanging="180"/>
                    <w:rPr>
                      <w:u w:val="none"/>
                    </w:rPr>
                  </w:pPr>
                  <w:r w:rsidDel="00000000" w:rsidR="00000000" w:rsidRPr="00000000">
                    <w:rPr>
                      <w:rtl w:val="0"/>
                    </w:rPr>
                    <w:t xml:space="preserve">2 - FADH</w:t>
                  </w:r>
                  <w:r w:rsidDel="00000000" w:rsidR="00000000" w:rsidRPr="00000000">
                    <w:rPr>
                      <w:vertAlign w:val="subscript"/>
                      <w:rtl w:val="0"/>
                    </w:rPr>
                    <w:t xml:space="preserve">2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bottom w:color="000000" w:space="0" w:sz="12" w:val="single"/>
                    <w:right w:color="000000" w:space="0" w:sz="12" w:val="single"/>
                  </w:tcBorders>
                  <w:shd w:fill="cccccc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center"/>
                </w:tcPr>
                <w:p w:rsidR="00000000" w:rsidDel="00000000" w:rsidP="00000000" w:rsidRDefault="00000000" w:rsidRPr="00000000" w14:paraId="000000B8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23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360" w:right="0" w:hanging="180"/>
                    <w:jc w:val="left"/>
                    <w:rPr>
                      <w:b w:val="1"/>
                    </w:rPr>
                  </w:pPr>
                  <w:r w:rsidDel="00000000" w:rsidR="00000000" w:rsidRPr="00000000">
                    <w:rPr>
                      <w:b w:val="1"/>
                      <w:rtl w:val="0"/>
                    </w:rPr>
                    <w:t xml:space="preserve">34 - ATP’s</w:t>
                  </w:r>
                </w:p>
              </w:tc>
            </w:tr>
          </w:tbl>
          <w:p w:rsidR="00000000" w:rsidDel="00000000" w:rsidP="00000000" w:rsidRDefault="00000000" w:rsidRPr="00000000" w14:paraId="000000B9">
            <w:pPr>
              <w:spacing w:after="0" w:line="276" w:lineRule="auto"/>
              <w:ind w:left="1170" w:firstLine="0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9.8852539062495" w:hRule="atLeast"/>
          <w:tblHeader w:val="0"/>
        </w:trPr>
        <w:tc>
          <w:tcPr>
            <w:vMerge w:val="restart"/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tabs>
                <w:tab w:val="center" w:leader="none" w:pos="4680"/>
                <w:tab w:val="right" w:leader="none" w:pos="9360"/>
              </w:tabs>
              <w:spacing w:after="0" w:line="240" w:lineRule="auto"/>
              <w:rPr>
                <w:rFonts w:ascii="Playfair Display" w:cs="Playfair Display" w:eastAsia="Playfair Display" w:hAnsi="Playfair Display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Playfair Display" w:cs="Playfair Display" w:eastAsia="Playfair Display" w:hAnsi="Playfair Display"/>
                <w:b w:val="1"/>
                <w:sz w:val="24"/>
                <w:szCs w:val="24"/>
                <w:rtl w:val="0"/>
              </w:rPr>
              <w:t xml:space="preserve">Notes Summary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9.8852539062495" w:hRule="atLeast"/>
          <w:tblHeader w:val="0"/>
        </w:trPr>
        <w:tc>
          <w:tcPr>
            <w:vMerge w:val="continue"/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tabs>
                <w:tab w:val="center" w:leader="none" w:pos="4680"/>
                <w:tab w:val="right" w:leader="none" w:pos="9360"/>
              </w:tabs>
              <w:spacing w:after="0" w:before="0" w:line="240" w:lineRule="auto"/>
              <w:ind w:left="0" w:firstLine="0"/>
              <w:rPr>
                <w:rFonts w:ascii="Playfair Display" w:cs="Playfair Display" w:eastAsia="Playfair Display" w:hAnsi="Playfair Display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pStyle w:val="Heading3"/>
              <w:spacing w:after="0" w:line="360" w:lineRule="auto"/>
              <w:rPr>
                <w:sz w:val="22"/>
                <w:szCs w:val="22"/>
              </w:rPr>
            </w:pPr>
            <w:bookmarkStart w:colFirst="0" w:colLast="0" w:name="_armbhsxcp3wv" w:id="4"/>
            <w:bookmarkEnd w:id="4"/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9.8852539062495" w:hRule="atLeast"/>
          <w:tblHeader w:val="0"/>
        </w:trPr>
        <w:tc>
          <w:tcPr>
            <w:vMerge w:val="continue"/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tabs>
                <w:tab w:val="center" w:leader="none" w:pos="4680"/>
                <w:tab w:val="right" w:leader="none" w:pos="9360"/>
              </w:tabs>
              <w:spacing w:after="0" w:before="0" w:line="240" w:lineRule="auto"/>
              <w:ind w:left="0" w:firstLine="0"/>
              <w:rPr>
                <w:rFonts w:ascii="Playfair Display" w:cs="Playfair Display" w:eastAsia="Playfair Display" w:hAnsi="Playfair Display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pStyle w:val="Heading3"/>
              <w:spacing w:after="0" w:line="360" w:lineRule="auto"/>
              <w:rPr>
                <w:sz w:val="22"/>
                <w:szCs w:val="22"/>
              </w:rPr>
            </w:pPr>
            <w:bookmarkStart w:colFirst="0" w:colLast="0" w:name="_armbhsxcp3wv" w:id="4"/>
            <w:bookmarkEnd w:id="4"/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9.8852539062495" w:hRule="atLeast"/>
          <w:tblHeader w:val="0"/>
        </w:trPr>
        <w:tc>
          <w:tcPr>
            <w:vMerge w:val="continue"/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tabs>
                <w:tab w:val="center" w:leader="none" w:pos="4680"/>
                <w:tab w:val="right" w:leader="none" w:pos="9360"/>
              </w:tabs>
              <w:spacing w:after="0" w:before="0" w:line="240" w:lineRule="auto"/>
              <w:ind w:left="0" w:firstLine="0"/>
              <w:rPr>
                <w:rFonts w:ascii="Playfair Display" w:cs="Playfair Display" w:eastAsia="Playfair Display" w:hAnsi="Playfair Display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C1">
            <w:pPr>
              <w:pStyle w:val="Heading3"/>
              <w:spacing w:after="0" w:line="360" w:lineRule="auto"/>
              <w:rPr>
                <w:sz w:val="20"/>
                <w:szCs w:val="20"/>
              </w:rPr>
            </w:pPr>
            <w:bookmarkStart w:colFirst="0" w:colLast="0" w:name="_armbhsxcp3wv" w:id="4"/>
            <w:bookmarkEnd w:id="4"/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9.8852539062495" w:hRule="atLeast"/>
          <w:tblHeader w:val="0"/>
        </w:trPr>
        <w:tc>
          <w:tcPr>
            <w:vMerge w:val="continue"/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tabs>
                <w:tab w:val="center" w:leader="none" w:pos="4680"/>
                <w:tab w:val="right" w:leader="none" w:pos="9360"/>
              </w:tabs>
              <w:spacing w:after="0" w:before="0" w:line="240" w:lineRule="auto"/>
              <w:ind w:left="0" w:firstLine="0"/>
              <w:rPr>
                <w:rFonts w:ascii="Playfair Display" w:cs="Playfair Display" w:eastAsia="Playfair Display" w:hAnsi="Playfair Display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pStyle w:val="Heading3"/>
              <w:spacing w:after="0" w:line="360" w:lineRule="auto"/>
              <w:rPr>
                <w:sz w:val="20"/>
                <w:szCs w:val="20"/>
              </w:rPr>
            </w:pPr>
            <w:bookmarkStart w:colFirst="0" w:colLast="0" w:name="_armbhsxcp3wv" w:id="4"/>
            <w:bookmarkEnd w:id="4"/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9.8852539062495" w:hRule="atLeast"/>
          <w:tblHeader w:val="0"/>
        </w:trPr>
        <w:tc>
          <w:tcPr>
            <w:vMerge w:val="continue"/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tabs>
                <w:tab w:val="center" w:leader="none" w:pos="4680"/>
                <w:tab w:val="right" w:leader="none" w:pos="9360"/>
              </w:tabs>
              <w:spacing w:after="0" w:before="0" w:line="240" w:lineRule="auto"/>
              <w:ind w:left="0" w:firstLine="0"/>
              <w:rPr>
                <w:rFonts w:ascii="Playfair Display" w:cs="Playfair Display" w:eastAsia="Playfair Display" w:hAnsi="Playfair Display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C5">
            <w:pPr>
              <w:pStyle w:val="Heading3"/>
              <w:spacing w:after="0" w:line="360" w:lineRule="auto"/>
              <w:rPr>
                <w:sz w:val="20"/>
                <w:szCs w:val="20"/>
              </w:rPr>
            </w:pPr>
            <w:bookmarkStart w:colFirst="0" w:colLast="0" w:name="_armbhsxcp3wv" w:id="4"/>
            <w:bookmarkEnd w:id="4"/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9.8852539062495" w:hRule="atLeast"/>
          <w:tblHeader w:val="0"/>
        </w:trPr>
        <w:tc>
          <w:tcPr>
            <w:vMerge w:val="continue"/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tabs>
                <w:tab w:val="center" w:leader="none" w:pos="4680"/>
                <w:tab w:val="right" w:leader="none" w:pos="9360"/>
              </w:tabs>
              <w:spacing w:after="0" w:before="0" w:line="240" w:lineRule="auto"/>
              <w:ind w:left="0" w:firstLine="0"/>
              <w:rPr>
                <w:rFonts w:ascii="Playfair Display" w:cs="Playfair Display" w:eastAsia="Playfair Display" w:hAnsi="Playfair Display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C7">
            <w:pPr>
              <w:pStyle w:val="Heading3"/>
              <w:spacing w:after="0" w:line="360" w:lineRule="auto"/>
              <w:rPr>
                <w:sz w:val="20"/>
                <w:szCs w:val="20"/>
              </w:rPr>
            </w:pPr>
            <w:bookmarkStart w:colFirst="0" w:colLast="0" w:name="_armbhsxcp3wv" w:id="4"/>
            <w:bookmarkEnd w:id="4"/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9.8852539062495" w:hRule="atLeast"/>
          <w:tblHeader w:val="0"/>
        </w:trPr>
        <w:tc>
          <w:tcPr>
            <w:vMerge w:val="continue"/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tabs>
                <w:tab w:val="center" w:leader="none" w:pos="4680"/>
                <w:tab w:val="right" w:leader="none" w:pos="9360"/>
              </w:tabs>
              <w:spacing w:after="0" w:before="0" w:line="240" w:lineRule="auto"/>
              <w:ind w:left="0" w:firstLine="0"/>
              <w:rPr>
                <w:rFonts w:ascii="Playfair Display" w:cs="Playfair Display" w:eastAsia="Playfair Display" w:hAnsi="Playfair Display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C9">
            <w:pPr>
              <w:pStyle w:val="Heading3"/>
              <w:spacing w:after="0" w:line="360" w:lineRule="auto"/>
              <w:rPr>
                <w:sz w:val="20"/>
                <w:szCs w:val="20"/>
              </w:rPr>
            </w:pPr>
            <w:bookmarkStart w:colFirst="0" w:colLast="0" w:name="_armbhsxcp3wv" w:id="4"/>
            <w:bookmarkEnd w:id="4"/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9.8852539062495" w:hRule="atLeast"/>
          <w:tblHeader w:val="0"/>
        </w:trPr>
        <w:tc>
          <w:tcPr>
            <w:vMerge w:val="continue"/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tabs>
                <w:tab w:val="center" w:leader="none" w:pos="4680"/>
                <w:tab w:val="right" w:leader="none" w:pos="9360"/>
              </w:tabs>
              <w:spacing w:after="0" w:before="0" w:line="240" w:lineRule="auto"/>
              <w:ind w:left="0" w:firstLine="0"/>
              <w:rPr>
                <w:rFonts w:ascii="Playfair Display" w:cs="Playfair Display" w:eastAsia="Playfair Display" w:hAnsi="Playfair Display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pStyle w:val="Heading3"/>
              <w:spacing w:after="0" w:line="360" w:lineRule="auto"/>
              <w:rPr>
                <w:sz w:val="20"/>
                <w:szCs w:val="20"/>
              </w:rPr>
            </w:pPr>
            <w:bookmarkStart w:colFirst="0" w:colLast="0" w:name="_armbhsxcp3wv" w:id="4"/>
            <w:bookmarkEnd w:id="4"/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9.8852539062495" w:hRule="atLeast"/>
          <w:tblHeader w:val="0"/>
        </w:trPr>
        <w:tc>
          <w:tcPr>
            <w:vMerge w:val="continue"/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tabs>
                <w:tab w:val="center" w:leader="none" w:pos="4680"/>
                <w:tab w:val="right" w:leader="none" w:pos="9360"/>
              </w:tabs>
              <w:spacing w:after="0" w:before="0" w:line="240" w:lineRule="auto"/>
              <w:ind w:left="0" w:firstLine="0"/>
              <w:rPr>
                <w:rFonts w:ascii="Playfair Display" w:cs="Playfair Display" w:eastAsia="Playfair Display" w:hAnsi="Playfair Display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CD">
            <w:pPr>
              <w:pStyle w:val="Heading3"/>
              <w:spacing w:after="0" w:line="360" w:lineRule="auto"/>
              <w:rPr>
                <w:sz w:val="20"/>
                <w:szCs w:val="20"/>
              </w:rPr>
            </w:pPr>
            <w:bookmarkStart w:colFirst="0" w:colLast="0" w:name="_armbhsxcp3wv" w:id="4"/>
            <w:bookmarkEnd w:id="4"/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E">
      <w:pPr>
        <w:tabs>
          <w:tab w:val="left" w:leader="none" w:pos="6910"/>
        </w:tabs>
        <w:spacing w:after="0"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16" w:type="default"/>
      <w:footerReference r:id="rId17" w:type="default"/>
      <w:pgSz w:h="12240" w:w="15840" w:orient="landscape"/>
      <w:pgMar w:bottom="1152" w:top="1152" w:left="1152" w:right="115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"/>
  <w:font w:name="Browallia New"/>
  <w:font w:name="Courier New"/>
  <w:font w:name="Economic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Playfair Display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Montserrat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  <w:font w:name="Noto Sans Symbols">
    <w:embedRegular w:fontKey="{00000000-0000-0000-0000-000000000000}" r:id="rId13" w:subsetted="0"/>
    <w:embedBold w:fontKey="{00000000-0000-0000-0000-000000000000}" r:id="rId14" w:subsetted="0"/>
  </w:font>
  <w:font w:name="Open Sans">
    <w:embedRegular w:fontKey="{00000000-0000-0000-0000-000000000000}" r:id="rId15" w:subsetted="0"/>
    <w:embedBold w:fontKey="{00000000-0000-0000-0000-000000000000}" r:id="rId16" w:subsetted="0"/>
    <w:embedItalic w:fontKey="{00000000-0000-0000-0000-000000000000}" r:id="rId17" w:subsetted="0"/>
    <w:embedBoldItalic w:fontKey="{00000000-0000-0000-0000-000000000000}" r:id="rId1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0">
    <w:pPr>
      <w:spacing w:after="0" w:line="240" w:lineRule="auto"/>
      <w:rPr>
        <w:rFonts w:ascii="Open Sans" w:cs="Open Sans" w:eastAsia="Open Sans" w:hAnsi="Open Sans"/>
      </w:rPr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1">
    <w:pPr>
      <w:spacing w:after="0" w:line="240" w:lineRule="auto"/>
      <w:ind w:left="75" w:firstLine="0"/>
      <w:rPr>
        <w:rFonts w:ascii="Browallia New" w:cs="Browallia New" w:eastAsia="Browallia New" w:hAnsi="Browallia New"/>
        <w:i w:val="1"/>
        <w:sz w:val="24"/>
        <w:szCs w:val="24"/>
      </w:rPr>
    </w:pPr>
    <w:r w:rsidDel="00000000" w:rsidR="00000000" w:rsidRPr="00000000">
      <w:rPr>
        <w:rFonts w:ascii="Economica" w:cs="Economica" w:eastAsia="Economica" w:hAnsi="Economica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Economica" w:cs="Economica" w:eastAsia="Economica" w:hAnsi="Economica"/>
        <w:rtl w:val="0"/>
      </w:rPr>
      <w:t xml:space="preserve">  Mammoth Science Publishing </w:t>
      <w:tab/>
      <w:tab/>
      <w:tab/>
      <w:tab/>
      <w:tab/>
      <w:t xml:space="preserve">                                                                                                                                                 </w:t>
    </w:r>
    <w:r w:rsidDel="00000000" w:rsidR="00000000" w:rsidRPr="00000000">
      <w:rPr>
        <w:rFonts w:ascii="Open Sans" w:cs="Open Sans" w:eastAsia="Open Sans" w:hAnsi="Open Sans"/>
        <w:i w:val="1"/>
        <w:sz w:val="16"/>
        <w:szCs w:val="16"/>
        <w:rtl w:val="0"/>
      </w:rPr>
      <w:t xml:space="preserve">© Mammoth Science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2324100</wp:posOffset>
          </wp:positionH>
          <wp:positionV relativeFrom="paragraph">
            <wp:posOffset>3036986</wp:posOffset>
          </wp:positionV>
          <wp:extent cx="6124575" cy="2028825"/>
          <wp:effectExtent b="0" l="0" r="0" t="0"/>
          <wp:wrapSquare wrapText="bothSides" distB="0" distT="0" distL="114300" distR="114300"/>
          <wp:docPr id="9" name="image19.png"/>
          <a:graphic>
            <a:graphicData uri="http://schemas.openxmlformats.org/drawingml/2006/picture">
              <pic:pic>
                <pic:nvPicPr>
                  <pic:cNvPr id="0" name="image19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124575" cy="202882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  <w:tab w:val="right" w:leader="none" w:pos="9900"/>
      </w:tabs>
      <w:spacing w:after="0" w:before="0" w:line="240" w:lineRule="auto"/>
      <w:ind w:left="0" w:right="0" w:firstLine="0"/>
      <w:jc w:val="left"/>
      <w:rPr>
        <w:rFonts w:ascii="Browallia New" w:cs="Browallia New" w:eastAsia="Browallia New" w:hAnsi="Browallia New"/>
        <w:b w:val="0"/>
        <w:i w:val="1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990" w:hanging="18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➔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200" w:hanging="360"/>
      </w:pPr>
      <w:rPr>
        <w:u w:val="none"/>
      </w:rPr>
    </w:lvl>
  </w:abstractNum>
  <w:abstractNum w:abstractNumId="4">
    <w:lvl w:ilvl="0">
      <w:start w:val="1"/>
      <w:numFmt w:val="bullet"/>
      <w:lvlText w:val="➔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20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92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1440" w:hanging="360"/>
      </w:pPr>
      <w:rPr>
        <w:rFonts w:ascii="Arial" w:cs="Arial" w:eastAsia="Arial" w:hAnsi="Arial"/>
        <w:b w:val="1"/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360" w:hanging="27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200" w:hanging="360"/>
      </w:pPr>
      <w:rPr>
        <w:u w:val="none"/>
      </w:rPr>
    </w:lvl>
  </w:abstractNum>
  <w:abstractNum w:abstractNumId="10">
    <w:lvl w:ilvl="0">
      <w:start w:val="1"/>
      <w:numFmt w:val="bullet"/>
      <w:lvlText w:val="➔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200" w:hanging="360"/>
      </w:pPr>
      <w:rPr>
        <w:u w:val="none"/>
      </w:rPr>
    </w:lvl>
  </w:abstractNum>
  <w:abstractNum w:abstractNumId="11">
    <w:lvl w:ilvl="0">
      <w:start w:val="1"/>
      <w:numFmt w:val="upperLetter"/>
      <w:lvlText w:val="%1."/>
      <w:lvlJc w:val="left"/>
      <w:pPr>
        <w:ind w:left="720" w:hanging="360"/>
      </w:pPr>
      <w:rPr>
        <w:rFonts w:ascii="Calibri" w:cs="Calibri" w:eastAsia="Calibri" w:hAnsi="Calibri"/>
        <w:b w:val="1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92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360" w:hanging="27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7">
    <w:lvl w:ilvl="0">
      <w:start w:val="1"/>
      <w:numFmt w:val="bullet"/>
      <w:lvlText w:val="➔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20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180"/>
      </w:pPr>
      <w:rPr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20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3"/>
      <w:numFmt w:val="bullet"/>
      <w:lvlText w:val="●"/>
      <w:lvlJc w:val="left"/>
      <w:pPr>
        <w:ind w:left="1170" w:hanging="360"/>
      </w:pPr>
      <w:rPr>
        <w:rFonts w:ascii="Calibri" w:cs="Calibri" w:eastAsia="Calibri" w:hAnsi="Calibri"/>
        <w:b w:val="0"/>
        <w:sz w:val="20"/>
        <w:szCs w:val="20"/>
      </w:rPr>
    </w:lvl>
    <w:lvl w:ilvl="1">
      <w:start w:val="1"/>
      <w:numFmt w:val="bullet"/>
      <w:lvlText w:val="●"/>
      <w:lvlJc w:val="left"/>
      <w:pPr>
        <w:ind w:left="2205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●"/>
      <w:lvlJc w:val="left"/>
      <w:pPr>
        <w:ind w:left="2925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45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●"/>
      <w:lvlJc w:val="left"/>
      <w:pPr>
        <w:ind w:left="4365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●"/>
      <w:lvlJc w:val="left"/>
      <w:pPr>
        <w:ind w:left="5085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805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●"/>
      <w:lvlJc w:val="left"/>
      <w:pPr>
        <w:ind w:left="6525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●"/>
      <w:lvlJc w:val="left"/>
      <w:pPr>
        <w:ind w:left="7245" w:hanging="360"/>
      </w:pPr>
      <w:rPr>
        <w:rFonts w:ascii="Noto Sans Symbols" w:cs="Noto Sans Symbols" w:eastAsia="Noto Sans Symbols" w:hAnsi="Noto Sans Symbols"/>
      </w:rPr>
    </w:lvl>
  </w:abstractNum>
  <w:abstractNum w:abstractNumId="22"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920" w:hanging="360"/>
      </w:pPr>
      <w:rPr>
        <w:u w:val="none"/>
      </w:rPr>
    </w:lvl>
  </w:abstractNum>
  <w:abstractNum w:abstractNumId="23">
    <w:lvl w:ilvl="0">
      <w:start w:val="1"/>
      <w:numFmt w:val="bullet"/>
      <w:lvlText w:val="●"/>
      <w:lvlJc w:val="left"/>
      <w:pPr>
        <w:ind w:left="360" w:hanging="18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200" w:hanging="360"/>
      </w:pPr>
      <w:rPr>
        <w:u w:val="none"/>
      </w:rPr>
    </w:lvl>
  </w:abstractNum>
  <w:abstractNum w:abstractNumId="26">
    <w:lvl w:ilvl="0">
      <w:start w:val="1"/>
      <w:numFmt w:val="bullet"/>
      <w:lvlText w:val="●"/>
      <w:lvlJc w:val="left"/>
      <w:pPr>
        <w:ind w:left="990" w:hanging="1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7">
    <w:lvl w:ilvl="0">
      <w:start w:val="1"/>
      <w:numFmt w:val="bullet"/>
      <w:lvlText w:val="➔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200" w:hanging="360"/>
      </w:pPr>
      <w:rPr>
        <w:u w:val="none"/>
      </w:rPr>
    </w:lvl>
  </w:abstractNum>
  <w:abstractNum w:abstractNumId="28">
    <w:lvl w:ilvl="0">
      <w:start w:val="1"/>
      <w:numFmt w:val="bullet"/>
      <w:lvlText w:val="●"/>
      <w:lvlJc w:val="left"/>
      <w:pPr>
        <w:ind w:left="360" w:hanging="27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2"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8.png"/><Relationship Id="rId10" Type="http://schemas.openxmlformats.org/officeDocument/2006/relationships/image" Target="media/image13.png"/><Relationship Id="rId13" Type="http://schemas.openxmlformats.org/officeDocument/2006/relationships/image" Target="media/image20.png"/><Relationship Id="rId12" Type="http://schemas.openxmlformats.org/officeDocument/2006/relationships/image" Target="media/image16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2.png"/><Relationship Id="rId15" Type="http://schemas.openxmlformats.org/officeDocument/2006/relationships/image" Target="media/image17.png"/><Relationship Id="rId14" Type="http://schemas.openxmlformats.org/officeDocument/2006/relationships/image" Target="media/image21.png"/><Relationship Id="rId17" Type="http://schemas.openxmlformats.org/officeDocument/2006/relationships/footer" Target="footer1.xml"/><Relationship Id="rId16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image" Target="media/image4.png"/><Relationship Id="rId7" Type="http://schemas.openxmlformats.org/officeDocument/2006/relationships/image" Target="media/image15.png"/><Relationship Id="rId8" Type="http://schemas.openxmlformats.org/officeDocument/2006/relationships/image" Target="media/image14.png"/></Relationships>
</file>

<file path=word/_rels/fontTable.xml.rels><?xml version="1.0" encoding="UTF-8" standalone="yes"?><Relationships xmlns="http://schemas.openxmlformats.org/package/2006/relationships"><Relationship Id="rId11" Type="http://schemas.openxmlformats.org/officeDocument/2006/relationships/font" Target="fonts/Montserrat-italic.ttf"/><Relationship Id="rId10" Type="http://schemas.openxmlformats.org/officeDocument/2006/relationships/font" Target="fonts/Montserrat-bold.ttf"/><Relationship Id="rId13" Type="http://schemas.openxmlformats.org/officeDocument/2006/relationships/font" Target="fonts/NotoSansSymbols-regular.ttf"/><Relationship Id="rId12" Type="http://schemas.openxmlformats.org/officeDocument/2006/relationships/font" Target="fonts/Montserrat-boldItalic.ttf"/><Relationship Id="rId1" Type="http://schemas.openxmlformats.org/officeDocument/2006/relationships/font" Target="fonts/Economica-regular.ttf"/><Relationship Id="rId2" Type="http://schemas.openxmlformats.org/officeDocument/2006/relationships/font" Target="fonts/Economica-bold.ttf"/><Relationship Id="rId3" Type="http://schemas.openxmlformats.org/officeDocument/2006/relationships/font" Target="fonts/Economica-italic.ttf"/><Relationship Id="rId4" Type="http://schemas.openxmlformats.org/officeDocument/2006/relationships/font" Target="fonts/Economica-boldItalic.ttf"/><Relationship Id="rId9" Type="http://schemas.openxmlformats.org/officeDocument/2006/relationships/font" Target="fonts/Montserrat-regular.ttf"/><Relationship Id="rId15" Type="http://schemas.openxmlformats.org/officeDocument/2006/relationships/font" Target="fonts/OpenSans-regular.ttf"/><Relationship Id="rId14" Type="http://schemas.openxmlformats.org/officeDocument/2006/relationships/font" Target="fonts/NotoSansSymbols-bold.ttf"/><Relationship Id="rId17" Type="http://schemas.openxmlformats.org/officeDocument/2006/relationships/font" Target="fonts/OpenSans-italic.ttf"/><Relationship Id="rId16" Type="http://schemas.openxmlformats.org/officeDocument/2006/relationships/font" Target="fonts/OpenSans-bold.ttf"/><Relationship Id="rId5" Type="http://schemas.openxmlformats.org/officeDocument/2006/relationships/font" Target="fonts/PlayfairDisplay-regular.ttf"/><Relationship Id="rId6" Type="http://schemas.openxmlformats.org/officeDocument/2006/relationships/font" Target="fonts/PlayfairDisplay-bold.ttf"/><Relationship Id="rId18" Type="http://schemas.openxmlformats.org/officeDocument/2006/relationships/font" Target="fonts/OpenSans-boldItalic.ttf"/><Relationship Id="rId7" Type="http://schemas.openxmlformats.org/officeDocument/2006/relationships/font" Target="fonts/PlayfairDisplay-italic.ttf"/><Relationship Id="rId8" Type="http://schemas.openxmlformats.org/officeDocument/2006/relationships/font" Target="fonts/PlayfairDisplay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