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jc w:val="center"/>
        <w:rPr>
          <w:rFonts w:ascii="Proxima Nova" w:cs="Proxima Nova" w:eastAsia="Proxima Nova" w:hAnsi="Proxima Nova"/>
          <w:sz w:val="48"/>
          <w:szCs w:val="48"/>
        </w:rPr>
      </w:pPr>
      <w:bookmarkStart w:colFirst="0" w:colLast="0" w:name="_66ghkdrjvl4u" w:id="0"/>
      <w:bookmarkEnd w:id="0"/>
      <w:r w:rsidDel="00000000" w:rsidR="00000000" w:rsidRPr="00000000">
        <w:rPr>
          <w:rFonts w:ascii="Proxima Nova" w:cs="Proxima Nova" w:eastAsia="Proxima Nova" w:hAnsi="Proxima Nova"/>
          <w:sz w:val="48"/>
          <w:szCs w:val="48"/>
          <w:rtl w:val="0"/>
        </w:rPr>
        <w:t xml:space="preserve">Storyline Unit Design</w:t>
      </w:r>
    </w:p>
    <w:p w:rsidR="00000000" w:rsidDel="00000000" w:rsidP="00000000" w:rsidRDefault="00000000" w:rsidRPr="00000000" w14:paraId="00000002">
      <w:pPr>
        <w:pageBreakBefore w:val="0"/>
        <w:jc w:val="center"/>
        <w:rPr>
          <w:rFonts w:ascii="Proxima Nova" w:cs="Proxima Nova" w:eastAsia="Proxima Nova" w:hAnsi="Proxima Nova"/>
          <w:sz w:val="28"/>
          <w:szCs w:val="28"/>
        </w:rPr>
      </w:pPr>
      <w:r w:rsidDel="00000000" w:rsidR="00000000" w:rsidRPr="00000000">
        <w:rPr>
          <w:rFonts w:ascii="Proxima Nova" w:cs="Proxima Nova" w:eastAsia="Proxima Nova" w:hAnsi="Proxima Nova"/>
          <w:sz w:val="28"/>
          <w:szCs w:val="28"/>
          <w:rtl w:val="0"/>
        </w:rPr>
        <w:t xml:space="preserve">Understanding by Design (UbD) Template*</w:t>
      </w:r>
    </w:p>
    <w:p w:rsidR="00000000" w:rsidDel="00000000" w:rsidP="00000000" w:rsidRDefault="00000000" w:rsidRPr="00000000" w14:paraId="00000003">
      <w:pPr>
        <w:pageBreakBefore w:val="0"/>
        <w:ind w:left="0" w:right="0" w:firstLine="0"/>
        <w:jc w:val="left"/>
        <w:rPr>
          <w:rFonts w:ascii="Proxima Nova" w:cs="Proxima Nova" w:eastAsia="Proxima Nova" w:hAnsi="Proxima Nova"/>
        </w:rPr>
      </w:pPr>
      <w:r w:rsidDel="00000000" w:rsidR="00000000" w:rsidRPr="00000000">
        <w:rPr>
          <w:rtl w:val="0"/>
        </w:rPr>
      </w:r>
    </w:p>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5"/>
        <w:gridCol w:w="4230"/>
        <w:gridCol w:w="1200"/>
        <w:gridCol w:w="4095"/>
        <w:tblGridChange w:id="0">
          <w:tblGrid>
            <w:gridCol w:w="1275"/>
            <w:gridCol w:w="4230"/>
            <w:gridCol w:w="1200"/>
            <w:gridCol w:w="40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roxima Nova" w:cs="Proxima Nova" w:eastAsia="Proxima Nova" w:hAnsi="Proxima Nova"/>
                <w:sz w:val="18"/>
                <w:szCs w:val="18"/>
              </w:rPr>
            </w:pPr>
            <w:r w:rsidDel="00000000" w:rsidR="00000000" w:rsidRPr="00000000">
              <w:rPr>
                <w:rFonts w:ascii="Proxima Nova" w:cs="Proxima Nova" w:eastAsia="Proxima Nova" w:hAnsi="Proxima Nova"/>
                <w:sz w:val="18"/>
                <w:szCs w:val="18"/>
                <w:rtl w:val="0"/>
              </w:rPr>
              <w:t xml:space="preserve">Unit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roxima Nova" w:cs="Proxima Nova" w:eastAsia="Proxima Nova" w:hAnsi="Proxima Nova"/>
                <w:b w:val="1"/>
                <w:sz w:val="18"/>
                <w:szCs w:val="18"/>
              </w:rPr>
            </w:pPr>
            <w:r w:rsidDel="00000000" w:rsidR="00000000" w:rsidRPr="00000000">
              <w:rPr>
                <w:rFonts w:ascii="Proxima Nova" w:cs="Proxima Nova" w:eastAsia="Proxima Nova" w:hAnsi="Proxima Nova"/>
                <w:b w:val="1"/>
                <w:sz w:val="18"/>
                <w:szCs w:val="18"/>
                <w:rtl w:val="0"/>
              </w:rPr>
              <w:t xml:space="preserve">Unit 2 Light and Sounds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roxima Nova" w:cs="Proxima Nova" w:eastAsia="Proxima Nova" w:hAnsi="Proxima Nova"/>
                <w:sz w:val="18"/>
                <w:szCs w:val="18"/>
              </w:rPr>
            </w:pPr>
            <w:r w:rsidDel="00000000" w:rsidR="00000000" w:rsidRPr="00000000">
              <w:rPr>
                <w:rFonts w:ascii="Proxima Nova" w:cs="Proxima Nova" w:eastAsia="Proxima Nova" w:hAnsi="Proxima Nova"/>
                <w:sz w:val="18"/>
                <w:szCs w:val="18"/>
                <w:rtl w:val="0"/>
              </w:rPr>
              <w:t xml:space="preserve">Course(s)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roxima Nova" w:cs="Proxima Nova" w:eastAsia="Proxima Nova" w:hAnsi="Proxima Nova"/>
                <w:b w:val="1"/>
                <w:sz w:val="18"/>
                <w:szCs w:val="18"/>
              </w:rPr>
            </w:pPr>
            <w:r w:rsidDel="00000000" w:rsidR="00000000" w:rsidRPr="00000000">
              <w:rPr>
                <w:rFonts w:ascii="Proxima Nova" w:cs="Proxima Nova" w:eastAsia="Proxima Nova" w:hAnsi="Proxima Nova"/>
                <w:b w:val="1"/>
                <w:sz w:val="18"/>
                <w:szCs w:val="18"/>
                <w:rtl w:val="0"/>
              </w:rPr>
              <w:t xml:space="preserve">Physics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roxima Nova" w:cs="Proxima Nova" w:eastAsia="Proxima Nova" w:hAnsi="Proxima Nova"/>
                <w:sz w:val="18"/>
                <w:szCs w:val="18"/>
              </w:rPr>
            </w:pPr>
            <w:r w:rsidDel="00000000" w:rsidR="00000000" w:rsidRPr="00000000">
              <w:rPr>
                <w:rFonts w:ascii="Proxima Nova" w:cs="Proxima Nova" w:eastAsia="Proxima Nova" w:hAnsi="Proxima Nova"/>
                <w:sz w:val="18"/>
                <w:szCs w:val="18"/>
                <w:rtl w:val="0"/>
              </w:rPr>
              <w:t xml:space="preserve">Designed by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roxima Nova" w:cs="Proxima Nova" w:eastAsia="Proxima Nova" w:hAnsi="Proxima Nova"/>
                <w:b w:val="1"/>
                <w:sz w:val="18"/>
                <w:szCs w:val="18"/>
              </w:rPr>
            </w:pPr>
            <w:r w:rsidDel="00000000" w:rsidR="00000000" w:rsidRPr="00000000">
              <w:rPr>
                <w:rFonts w:ascii="Proxima Nova" w:cs="Proxima Nova" w:eastAsia="Proxima Nova" w:hAnsi="Proxima Nova"/>
                <w:b w:val="1"/>
                <w:sz w:val="18"/>
                <w:szCs w:val="18"/>
                <w:rtl w:val="0"/>
              </w:rPr>
              <w:t xml:space="preserve">Vanessa Wentzloff</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roxima Nova" w:cs="Proxima Nova" w:eastAsia="Proxima Nova" w:hAnsi="Proxima Nova"/>
                <w:sz w:val="18"/>
                <w:szCs w:val="18"/>
              </w:rPr>
            </w:pPr>
            <w:r w:rsidDel="00000000" w:rsidR="00000000" w:rsidRPr="00000000">
              <w:rPr>
                <w:rFonts w:ascii="Proxima Nova" w:cs="Proxima Nova" w:eastAsia="Proxima Nova" w:hAnsi="Proxima Nova"/>
                <w:sz w:val="18"/>
                <w:szCs w:val="18"/>
                <w:rtl w:val="0"/>
              </w:rPr>
              <w:t xml:space="preserve">Time Frame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roxima Nova" w:cs="Proxima Nova" w:eastAsia="Proxima Nova" w:hAnsi="Proxima Nova"/>
                <w:b w:val="1"/>
                <w:sz w:val="18"/>
                <w:szCs w:val="18"/>
              </w:rPr>
            </w:pPr>
            <w:r w:rsidDel="00000000" w:rsidR="00000000" w:rsidRPr="00000000">
              <w:rPr>
                <w:rFonts w:ascii="Proxima Nova" w:cs="Proxima Nova" w:eastAsia="Proxima Nova" w:hAnsi="Proxima Nova"/>
                <w:b w:val="1"/>
                <w:sz w:val="18"/>
                <w:szCs w:val="18"/>
                <w:rtl w:val="0"/>
              </w:rPr>
              <w:t xml:space="preserve">4 weeks</w:t>
            </w:r>
          </w:p>
        </w:tc>
      </w:tr>
      <w:tr>
        <w:trPr>
          <w:cantSplit w:val="0"/>
          <w:trHeight w:val="400" w:hRule="atLeast"/>
          <w:tblHeader w:val="0"/>
        </w:trPr>
        <w:tc>
          <w:tcPr>
            <w:gridSpan w:val="4"/>
            <w:shd w:fill="ffff00" w:val="clear"/>
            <w:tcMar>
              <w:top w:w="100.0" w:type="dxa"/>
              <w:left w:w="100.0" w:type="dxa"/>
              <w:bottom w:w="100.0" w:type="dxa"/>
              <w:right w:w="100.0" w:type="dxa"/>
            </w:tcMar>
            <w:vAlign w:val="top"/>
          </w:tcPr>
          <w:p w:rsidR="00000000" w:rsidDel="00000000" w:rsidP="00000000" w:rsidRDefault="00000000" w:rsidRPr="00000000" w14:paraId="0000000C">
            <w:pPr>
              <w:pageBreakBefore w:val="0"/>
              <w:widowControl w:val="0"/>
              <w:numPr>
                <w:ilvl w:val="0"/>
                <w:numId w:val="3"/>
              </w:numPr>
              <w:spacing w:line="240" w:lineRule="auto"/>
              <w:ind w:left="720" w:hanging="360"/>
              <w:rPr>
                <w:rFonts w:ascii="Proxima Nova" w:cs="Proxima Nova" w:eastAsia="Proxima Nova" w:hAnsi="Proxima Nova"/>
                <w:sz w:val="20"/>
                <w:szCs w:val="20"/>
              </w:rPr>
            </w:pPr>
            <w:r w:rsidDel="00000000" w:rsidR="00000000" w:rsidRPr="00000000">
              <w:rPr>
                <w:rFonts w:ascii="Proxima Nova" w:cs="Proxima Nova" w:eastAsia="Proxima Nova" w:hAnsi="Proxima Nova"/>
                <w:b w:val="1"/>
                <w:sz w:val="20"/>
                <w:szCs w:val="20"/>
                <w:rtl w:val="0"/>
              </w:rPr>
              <w:t xml:space="preserve">Make a copy</w:t>
            </w:r>
            <w:r w:rsidDel="00000000" w:rsidR="00000000" w:rsidRPr="00000000">
              <w:rPr>
                <w:rFonts w:ascii="Proxima Nova" w:cs="Proxima Nova" w:eastAsia="Proxima Nova" w:hAnsi="Proxima Nova"/>
                <w:sz w:val="20"/>
                <w:szCs w:val="20"/>
                <w:rtl w:val="0"/>
              </w:rPr>
              <w:t xml:space="preserve"> of this template </w:t>
            </w:r>
          </w:p>
          <w:p w:rsidR="00000000" w:rsidDel="00000000" w:rsidP="00000000" w:rsidRDefault="00000000" w:rsidRPr="00000000" w14:paraId="0000000D">
            <w:pPr>
              <w:pageBreakBefore w:val="0"/>
              <w:widowControl w:val="0"/>
              <w:numPr>
                <w:ilvl w:val="0"/>
                <w:numId w:val="3"/>
              </w:numPr>
              <w:spacing w:line="240" w:lineRule="auto"/>
              <w:ind w:left="720" w:hanging="360"/>
              <w:rPr>
                <w:rFonts w:ascii="Proxima Nova" w:cs="Proxima Nova" w:eastAsia="Proxima Nova" w:hAnsi="Proxima Nova"/>
                <w:sz w:val="20"/>
                <w:szCs w:val="20"/>
              </w:rPr>
            </w:pPr>
            <w:r w:rsidDel="00000000" w:rsidR="00000000" w:rsidRPr="00000000">
              <w:rPr>
                <w:rFonts w:ascii="Proxima Nova" w:cs="Proxima Nova" w:eastAsia="Proxima Nova" w:hAnsi="Proxima Nova"/>
                <w:sz w:val="20"/>
                <w:szCs w:val="20"/>
                <w:rtl w:val="0"/>
              </w:rPr>
              <w:t xml:space="preserve">Share this document with your collaborators and </w:t>
            </w:r>
            <w:r w:rsidDel="00000000" w:rsidR="00000000" w:rsidRPr="00000000">
              <w:rPr>
                <w:rFonts w:ascii="Proxima Nova" w:cs="Proxima Nova" w:eastAsia="Proxima Nova" w:hAnsi="Proxima Nova"/>
                <w:b w:val="1"/>
                <w:sz w:val="20"/>
                <w:szCs w:val="20"/>
                <w:rtl w:val="0"/>
              </w:rPr>
              <w:t xml:space="preserve">share@bozemanscience.com</w:t>
            </w:r>
            <w:r w:rsidDel="00000000" w:rsidR="00000000" w:rsidRPr="00000000">
              <w:rPr>
                <w:rFonts w:ascii="Proxima Nova" w:cs="Proxima Nova" w:eastAsia="Proxima Nova" w:hAnsi="Proxima Nova"/>
                <w:sz w:val="20"/>
                <w:szCs w:val="20"/>
                <w:rtl w:val="0"/>
              </w:rPr>
              <w:t xml:space="preserve"> (Paul Andersen)</w:t>
            </w:r>
          </w:p>
          <w:p w:rsidR="00000000" w:rsidDel="00000000" w:rsidP="00000000" w:rsidRDefault="00000000" w:rsidRPr="00000000" w14:paraId="0000000E">
            <w:pPr>
              <w:pageBreakBefore w:val="0"/>
              <w:widowControl w:val="0"/>
              <w:numPr>
                <w:ilvl w:val="0"/>
                <w:numId w:val="3"/>
              </w:numPr>
              <w:spacing w:line="240" w:lineRule="auto"/>
              <w:ind w:left="720" w:hanging="360"/>
              <w:rPr>
                <w:rFonts w:ascii="Proxima Nova" w:cs="Proxima Nova" w:eastAsia="Proxima Nova" w:hAnsi="Proxima Nova"/>
                <w:sz w:val="20"/>
                <w:szCs w:val="20"/>
              </w:rPr>
            </w:pPr>
            <w:r w:rsidDel="00000000" w:rsidR="00000000" w:rsidRPr="00000000">
              <w:rPr>
                <w:rFonts w:ascii="Proxima Nova" w:cs="Proxima Nova" w:eastAsia="Proxima Nova" w:hAnsi="Proxima Nova"/>
                <w:sz w:val="20"/>
                <w:szCs w:val="20"/>
                <w:rtl w:val="0"/>
              </w:rPr>
              <w:t xml:space="preserve">Have it hosted on </w:t>
            </w:r>
            <w:hyperlink r:id="rId6">
              <w:r w:rsidDel="00000000" w:rsidR="00000000" w:rsidRPr="00000000">
                <w:rPr>
                  <w:rFonts w:ascii="Proxima Nova" w:cs="Proxima Nova" w:eastAsia="Proxima Nova" w:hAnsi="Proxima Nova"/>
                  <w:color w:val="1155cc"/>
                  <w:sz w:val="20"/>
                  <w:szCs w:val="20"/>
                  <w:u w:val="single"/>
                  <w:rtl w:val="0"/>
                </w:rPr>
                <w:t xml:space="preserve">The Wonder of Science</w:t>
              </w:r>
            </w:hyperlink>
            <w:r w:rsidDel="00000000" w:rsidR="00000000" w:rsidRPr="00000000">
              <w:rPr>
                <w:rFonts w:ascii="Proxima Nova" w:cs="Proxima Nova" w:eastAsia="Proxima Nova" w:hAnsi="Proxima Nova"/>
                <w:sz w:val="18"/>
                <w:szCs w:val="18"/>
                <w:rtl w:val="0"/>
              </w:rPr>
              <w:t xml:space="preserve"> </w:t>
            </w:r>
            <w:r w:rsidDel="00000000" w:rsidR="00000000" w:rsidRPr="00000000">
              <w:rPr>
                <w:rFonts w:ascii="Proxima Nova" w:cs="Proxima Nova" w:eastAsia="Proxima Nova" w:hAnsi="Proxima Nova"/>
                <w:sz w:val="20"/>
                <w:szCs w:val="20"/>
                <w:rtl w:val="0"/>
              </w:rPr>
              <w:t xml:space="preserve">under the license below by making it </w:t>
            </w:r>
            <w:r w:rsidDel="00000000" w:rsidR="00000000" w:rsidRPr="00000000">
              <w:rPr>
                <w:rFonts w:ascii="Proxima Nova" w:cs="Proxima Nova" w:eastAsia="Proxima Nova" w:hAnsi="Proxima Nova"/>
                <w:b w:val="1"/>
                <w:sz w:val="20"/>
                <w:szCs w:val="20"/>
                <w:rtl w:val="0"/>
              </w:rPr>
              <w:t xml:space="preserve">Public on the Web</w:t>
            </w:r>
            <w:r w:rsidDel="00000000" w:rsidR="00000000" w:rsidRPr="00000000">
              <w:rPr>
                <w:rFonts w:ascii="Proxima Nova" w:cs="Proxima Nova" w:eastAsia="Proxima Nova" w:hAnsi="Proxima Nova"/>
                <w:sz w:val="20"/>
                <w:szCs w:val="20"/>
                <w:rtl w:val="0"/>
              </w:rPr>
              <w:t xml:space="preserve"> (</w:t>
            </w:r>
            <w:hyperlink r:id="rId7">
              <w:r w:rsidDel="00000000" w:rsidR="00000000" w:rsidRPr="00000000">
                <w:rPr>
                  <w:rFonts w:ascii="Proxima Nova" w:cs="Proxima Nova" w:eastAsia="Proxima Nova" w:hAnsi="Proxima Nova"/>
                  <w:color w:val="1155cc"/>
                  <w:sz w:val="16"/>
                  <w:szCs w:val="16"/>
                  <w:u w:val="single"/>
                  <w:rtl w:val="0"/>
                </w:rPr>
                <w:t xml:space="preserve">help</w:t>
              </w:r>
            </w:hyperlink>
            <w:r w:rsidDel="00000000" w:rsidR="00000000" w:rsidRPr="00000000">
              <w:rPr>
                <w:rFonts w:ascii="Proxima Nova" w:cs="Proxima Nova" w:eastAsia="Proxima Nova" w:hAnsi="Proxima Nova"/>
                <w:sz w:val="20"/>
                <w:szCs w:val="20"/>
                <w:rtl w:val="0"/>
              </w:rPr>
              <w:t xml:space="preserve">)</w:t>
            </w:r>
          </w:p>
        </w:tc>
      </w:tr>
      <w:tr>
        <w:trPr>
          <w:cantSplit w:val="0"/>
          <w:trHeight w:val="400" w:hRule="atLeast"/>
          <w:tblHeader w:val="0"/>
        </w:trPr>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12">
            <w:pPr>
              <w:pageBreakBefore w:val="0"/>
              <w:widowControl w:val="0"/>
              <w:spacing w:line="240" w:lineRule="auto"/>
              <w:ind w:left="720" w:hanging="360"/>
              <w:rPr>
                <w:rFonts w:ascii="Proxima Nova" w:cs="Proxima Nova" w:eastAsia="Proxima Nova" w:hAnsi="Proxima Nova"/>
                <w:b w:val="1"/>
                <w:sz w:val="20"/>
                <w:szCs w:val="20"/>
              </w:rPr>
            </w:pPr>
            <w:hyperlink r:id="rId8">
              <w:r w:rsidDel="00000000" w:rsidR="00000000" w:rsidRPr="00000000">
                <w:rPr>
                  <w:rFonts w:ascii="Proxima Nova" w:cs="Proxima Nova" w:eastAsia="Proxima Nova" w:hAnsi="Proxima Nova"/>
                  <w:b w:val="1"/>
                  <w:sz w:val="20"/>
                  <w:szCs w:val="20"/>
                </w:rPr>
                <w:drawing>
                  <wp:inline distB="19050" distT="19050" distL="19050" distR="19050">
                    <wp:extent cx="538370" cy="190500"/>
                    <wp:effectExtent b="0" l="0" r="0" t="0"/>
                    <wp:docPr id="2"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38370" cy="190500"/>
                            </a:xfrm>
                            <a:prstGeom prst="rect"/>
                            <a:ln/>
                          </pic:spPr>
                        </pic:pic>
                      </a:graphicData>
                    </a:graphic>
                  </wp:inline>
                </w:drawing>
              </w:r>
            </w:hyperlink>
            <w:r w:rsidDel="00000000" w:rsidR="00000000" w:rsidRPr="00000000">
              <w:rPr>
                <w:rFonts w:ascii="Proxima Nova" w:cs="Proxima Nova" w:eastAsia="Proxima Nova" w:hAnsi="Proxima Nova"/>
                <w:b w:val="1"/>
                <w:sz w:val="18"/>
                <w:szCs w:val="18"/>
                <w:rtl w:val="0"/>
              </w:rPr>
              <w:t xml:space="preserve">This work is licensed under a Creative Commons </w:t>
            </w:r>
            <w:hyperlink r:id="rId10">
              <w:r w:rsidDel="00000000" w:rsidR="00000000" w:rsidRPr="00000000">
                <w:rPr>
                  <w:rFonts w:ascii="Proxima Nova" w:cs="Proxima Nova" w:eastAsia="Proxima Nova" w:hAnsi="Proxima Nova"/>
                  <w:b w:val="1"/>
                  <w:color w:val="1155cc"/>
                  <w:sz w:val="18"/>
                  <w:szCs w:val="18"/>
                  <w:u w:val="single"/>
                  <w:rtl w:val="0"/>
                </w:rPr>
                <w:t xml:space="preserve">Attribution-NonCommercial 4.0 International</w:t>
              </w:r>
            </w:hyperlink>
            <w:r w:rsidDel="00000000" w:rsidR="00000000" w:rsidRPr="00000000">
              <w:rPr>
                <w:rFonts w:ascii="Proxima Nova" w:cs="Proxima Nova" w:eastAsia="Proxima Nova" w:hAnsi="Proxima Nova"/>
                <w:b w:val="1"/>
                <w:sz w:val="18"/>
                <w:szCs w:val="18"/>
                <w:rtl w:val="0"/>
              </w:rPr>
              <w:t xml:space="preserve"> License.</w:t>
            </w:r>
            <w:r w:rsidDel="00000000" w:rsidR="00000000" w:rsidRPr="00000000">
              <w:rPr>
                <w:rtl w:val="0"/>
              </w:rPr>
            </w:r>
          </w:p>
        </w:tc>
      </w:tr>
    </w:tbl>
    <w:p w:rsidR="00000000" w:rsidDel="00000000" w:rsidP="00000000" w:rsidRDefault="00000000" w:rsidRPr="00000000" w14:paraId="00000016">
      <w:pPr>
        <w:pageBreakBefore w:val="0"/>
        <w:ind w:left="0" w:right="0" w:firstLine="0"/>
        <w:jc w:val="left"/>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17">
      <w:pPr>
        <w:pageBreakBefore w:val="0"/>
        <w:ind w:left="0" w:right="0" w:firstLine="0"/>
        <w:jc w:val="left"/>
        <w:rPr>
          <w:rFonts w:ascii="Proxima Nova" w:cs="Proxima Nova" w:eastAsia="Proxima Nova" w:hAnsi="Proxima Nova"/>
        </w:rPr>
      </w:pPr>
      <w:r w:rsidDel="00000000" w:rsidR="00000000" w:rsidRPr="00000000">
        <w:rPr>
          <w:rtl w:val="0"/>
        </w:rPr>
      </w:r>
    </w:p>
    <w:tbl>
      <w:tblPr>
        <w:tblStyle w:val="Table2"/>
        <w:tblW w:w="108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tblGridChange w:id="0">
          <w:tblGrid>
            <w:gridCol w:w="10800"/>
          </w:tblGrid>
        </w:tblGridChange>
      </w:tblGrid>
      <w:tr>
        <w:trPr>
          <w:cantSplit w:val="0"/>
          <w:tblHeader w:val="0"/>
        </w:trPr>
        <w:tc>
          <w:tcPr>
            <w:shd w:fill="000000"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Proxima Nova" w:cs="Proxima Nova" w:eastAsia="Proxima Nova" w:hAnsi="Proxima Nova"/>
                <w:color w:val="ffffff"/>
                <w:sz w:val="28"/>
                <w:szCs w:val="28"/>
              </w:rPr>
            </w:pPr>
            <w:r w:rsidDel="00000000" w:rsidR="00000000" w:rsidRPr="00000000">
              <w:rPr>
                <w:rFonts w:ascii="Proxima Nova" w:cs="Proxima Nova" w:eastAsia="Proxima Nova" w:hAnsi="Proxima Nova"/>
                <w:color w:val="ffffff"/>
                <w:sz w:val="28"/>
                <w:szCs w:val="28"/>
                <w:rtl w:val="0"/>
              </w:rPr>
              <w:t xml:space="preserve">The Cover</w:t>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roxima Nova" w:cs="Proxima Nova" w:eastAsia="Proxima Nova" w:hAnsi="Proxima Nova"/>
              </w:rPr>
            </w:pPr>
            <w:r w:rsidDel="00000000" w:rsidR="00000000" w:rsidRPr="00000000">
              <w:rPr>
                <w:rFonts w:ascii="Proxima Nova" w:cs="Proxima Nova" w:eastAsia="Proxima Nova" w:hAnsi="Proxima Nova"/>
                <w:rtl w:val="0"/>
              </w:rPr>
              <w:t xml:space="preserve">(This space should included an overview of the storyline.   Since this is a storyline this section should include the </w:t>
            </w:r>
            <w:r w:rsidDel="00000000" w:rsidR="00000000" w:rsidRPr="00000000">
              <w:rPr>
                <w:rFonts w:ascii="Proxima Nova" w:cs="Proxima Nova" w:eastAsia="Proxima Nova" w:hAnsi="Proxima Nova"/>
                <w:b w:val="1"/>
                <w:rtl w:val="0"/>
              </w:rPr>
              <w:t xml:space="preserve">cover art</w:t>
            </w:r>
            <w:r w:rsidDel="00000000" w:rsidR="00000000" w:rsidRPr="00000000">
              <w:rPr>
                <w:rFonts w:ascii="Proxima Nova" w:cs="Proxima Nova" w:eastAsia="Proxima Nova" w:hAnsi="Proxima Nova"/>
                <w:rtl w:val="0"/>
              </w:rPr>
              <w:t xml:space="preserve"> for the story.  This section may also include pictures, graphic organizers, anchor charts, weblinks, and text.  </w:t>
            </w:r>
            <w:r w:rsidDel="00000000" w:rsidR="00000000" w:rsidRPr="00000000">
              <w:rPr>
                <w:rFonts w:ascii="Proxima Nova" w:cs="Proxima Nova" w:eastAsia="Proxima Nova" w:hAnsi="Proxima Nova"/>
                <w:highlight w:val="yellow"/>
                <w:rtl w:val="0"/>
              </w:rPr>
              <w:t xml:space="preserve">Remove this description when you are done.</w:t>
            </w:r>
            <w:r w:rsidDel="00000000" w:rsidR="00000000" w:rsidRPr="00000000">
              <w:rPr>
                <w:rFonts w:ascii="Proxima Nova" w:cs="Proxima Nova" w:eastAsia="Proxima Nova" w:hAnsi="Proxima Nova"/>
                <w:rtl w:val="0"/>
              </w:rPr>
              <w:t xml:space="preserve">)</w:t>
            </w:r>
          </w:p>
        </w:tc>
      </w:tr>
    </w:tbl>
    <w:p w:rsidR="00000000" w:rsidDel="00000000" w:rsidP="00000000" w:rsidRDefault="00000000" w:rsidRPr="00000000" w14:paraId="0000001A">
      <w:pPr>
        <w:pageBreakBefore w:val="0"/>
        <w:ind w:left="-720" w:right="-720" w:firstLine="0"/>
        <w:rPr>
          <w:rFonts w:ascii="Proxima Nova" w:cs="Proxima Nova" w:eastAsia="Proxima Nova" w:hAnsi="Proxima Nova"/>
        </w:rPr>
      </w:pPr>
      <w:r w:rsidDel="00000000" w:rsidR="00000000" w:rsidRPr="00000000">
        <w:rPr>
          <w:rtl w:val="0"/>
        </w:rPr>
      </w:r>
    </w:p>
    <w:tbl>
      <w:tblPr>
        <w:tblStyle w:val="Table3"/>
        <w:tblW w:w="108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rHeight w:val="600" w:hRule="atLeast"/>
          <w:tblHeader w:val="0"/>
        </w:trPr>
        <w:tc>
          <w:tcPr>
            <w:gridSpan w:val="2"/>
            <w:shd w:fill="000000" w:val="clear"/>
            <w:tcMar>
              <w:top w:w="100.0" w:type="dxa"/>
              <w:left w:w="100.0" w:type="dxa"/>
              <w:bottom w:w="100.0" w:type="dxa"/>
              <w:right w:w="100.0" w:type="dxa"/>
            </w:tcMar>
            <w:vAlign w:val="top"/>
          </w:tcPr>
          <w:p w:rsidR="00000000" w:rsidDel="00000000" w:rsidP="00000000" w:rsidRDefault="00000000" w:rsidRPr="00000000" w14:paraId="0000001B">
            <w:pPr>
              <w:pageBreakBefore w:val="0"/>
              <w:widowControl w:val="0"/>
              <w:spacing w:line="240" w:lineRule="auto"/>
              <w:jc w:val="center"/>
              <w:rPr>
                <w:rFonts w:ascii="Proxima Nova" w:cs="Proxima Nova" w:eastAsia="Proxima Nova" w:hAnsi="Proxima Nova"/>
                <w:color w:val="ffffff"/>
                <w:sz w:val="28"/>
                <w:szCs w:val="28"/>
              </w:rPr>
            </w:pPr>
            <w:r w:rsidDel="00000000" w:rsidR="00000000" w:rsidRPr="00000000">
              <w:rPr>
                <w:rFonts w:ascii="Proxima Nova" w:cs="Proxima Nova" w:eastAsia="Proxima Nova" w:hAnsi="Proxima Nova"/>
                <w:color w:val="ffffff"/>
                <w:sz w:val="28"/>
                <w:szCs w:val="28"/>
                <w:rtl w:val="0"/>
              </w:rPr>
              <w:t xml:space="preserve">Stage 1: Desired Results</w:t>
            </w:r>
          </w:p>
        </w:tc>
      </w:tr>
      <w:tr>
        <w:trPr>
          <w:cantSplit w:val="0"/>
          <w:trHeight w:val="420" w:hRule="atLeast"/>
          <w:tblHeader w:val="0"/>
        </w:trPr>
        <w:tc>
          <w:tcPr>
            <w:gridSpan w:val="2"/>
            <w:shd w:fill="999999" w:val="clear"/>
            <w:tcMar>
              <w:top w:w="100.0" w:type="dxa"/>
              <w:left w:w="100.0" w:type="dxa"/>
              <w:bottom w:w="100.0" w:type="dxa"/>
              <w:right w:w="100.0" w:type="dxa"/>
            </w:tcMar>
            <w:vAlign w:val="top"/>
          </w:tcPr>
          <w:p w:rsidR="00000000" w:rsidDel="00000000" w:rsidP="00000000" w:rsidRDefault="00000000" w:rsidRPr="00000000" w14:paraId="0000001D">
            <w:pPr>
              <w:pageBreakBefore w:val="0"/>
              <w:widowControl w:val="0"/>
              <w:spacing w:line="240" w:lineRule="auto"/>
              <w:rPr>
                <w:rFonts w:ascii="Proxima Nova" w:cs="Proxima Nova" w:eastAsia="Proxima Nova" w:hAnsi="Proxima Nova"/>
                <w:color w:val="ffffff"/>
              </w:rPr>
            </w:pPr>
            <w:r w:rsidDel="00000000" w:rsidR="00000000" w:rsidRPr="00000000">
              <w:rPr>
                <w:rFonts w:ascii="Proxima Nova" w:cs="Proxima Nova" w:eastAsia="Proxima Nova" w:hAnsi="Proxima Nova"/>
                <w:color w:val="ffffff"/>
                <w:rtl w:val="0"/>
              </w:rPr>
              <w:t xml:space="preserve">Performance Expectations:</w:t>
            </w:r>
          </w:p>
        </w:tc>
      </w:tr>
      <w:tr>
        <w:trPr>
          <w:cantSplit w:val="0"/>
          <w:trHeight w:val="148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F">
            <w:pPr>
              <w:pageBreakBefore w:val="0"/>
              <w:widowControl w:val="0"/>
              <w:numPr>
                <w:ilvl w:val="0"/>
                <w:numId w:val="1"/>
              </w:numPr>
              <w:spacing w:line="240" w:lineRule="auto"/>
              <w:ind w:left="720" w:hanging="360"/>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(List all performance expectations bundled in the unit.  Find </w:t>
            </w:r>
            <w:hyperlink r:id="rId11">
              <w:r w:rsidDel="00000000" w:rsidR="00000000" w:rsidRPr="00000000">
                <w:rPr>
                  <w:rFonts w:ascii="Proxima Nova" w:cs="Proxima Nova" w:eastAsia="Proxima Nova" w:hAnsi="Proxima Nova"/>
                  <w:color w:val="1155cc"/>
                  <w:u w:val="single"/>
                  <w:rtl w:val="0"/>
                </w:rPr>
                <w:t xml:space="preserve">standards here</w:t>
              </w:r>
            </w:hyperlink>
            <w:r w:rsidDel="00000000" w:rsidR="00000000" w:rsidRPr="00000000">
              <w:rPr>
                <w:rFonts w:ascii="Proxima Nova" w:cs="Proxima Nova" w:eastAsia="Proxima Nova" w:hAnsi="Proxima Nova"/>
                <w:rtl w:val="0"/>
              </w:rPr>
              <w:t xml:space="preserve">.)</w:t>
            </w:r>
          </w:p>
          <w:p w:rsidR="00000000" w:rsidDel="00000000" w:rsidP="00000000" w:rsidRDefault="00000000" w:rsidRPr="00000000" w14:paraId="00000020">
            <w:pPr>
              <w:pageBreakBefore w:val="0"/>
              <w:widowControl w:val="0"/>
              <w:numPr>
                <w:ilvl w:val="0"/>
                <w:numId w:val="1"/>
              </w:numPr>
              <w:spacing w:line="240" w:lineRule="auto"/>
              <w:ind w:left="720" w:hanging="360"/>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(e.g. MS-LS1-1 Conduct an investigation to provide evidence that living things are made of cells; either one cell or many different numbers and types of cells.  </w:t>
            </w:r>
            <w:r w:rsidDel="00000000" w:rsidR="00000000" w:rsidRPr="00000000">
              <w:rPr>
                <w:rFonts w:ascii="Proxima Nova" w:cs="Proxima Nova" w:eastAsia="Proxima Nova" w:hAnsi="Proxima Nova"/>
                <w:highlight w:val="yellow"/>
                <w:rtl w:val="0"/>
              </w:rPr>
              <w:t xml:space="preserve">Remove this description when you are done.</w:t>
            </w:r>
            <w:r w:rsidDel="00000000" w:rsidR="00000000" w:rsidRPr="00000000">
              <w:rPr>
                <w:rFonts w:ascii="Proxima Nova" w:cs="Proxima Nova" w:eastAsia="Proxima Nova" w:hAnsi="Proxima Nova"/>
                <w:rtl w:val="0"/>
              </w:rPr>
              <w:t xml:space="preserve">)</w:t>
            </w:r>
            <w:r w:rsidDel="00000000" w:rsidR="00000000" w:rsidRPr="00000000">
              <w:rPr>
                <w:rtl w:val="0"/>
              </w:rPr>
            </w:r>
          </w:p>
          <w:p w:rsidR="00000000" w:rsidDel="00000000" w:rsidP="00000000" w:rsidRDefault="00000000" w:rsidRPr="00000000" w14:paraId="00000021">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400" w:hRule="atLeast"/>
          <w:tblHeader w:val="0"/>
        </w:trPr>
        <w:tc>
          <w:tcPr>
            <w:gridSpan w:val="2"/>
            <w:shd w:fill="999999" w:val="clear"/>
            <w:tcMar>
              <w:top w:w="100.0" w:type="dxa"/>
              <w:left w:w="100.0" w:type="dxa"/>
              <w:bottom w:w="100.0" w:type="dxa"/>
              <w:right w:w="100.0" w:type="dxa"/>
            </w:tcMar>
            <w:vAlign w:val="top"/>
          </w:tcPr>
          <w:p w:rsidR="00000000" w:rsidDel="00000000" w:rsidP="00000000" w:rsidRDefault="00000000" w:rsidRPr="00000000" w14:paraId="00000023">
            <w:pPr>
              <w:pageBreakBefore w:val="0"/>
              <w:widowControl w:val="0"/>
              <w:spacing w:line="240" w:lineRule="auto"/>
              <w:ind w:left="0" w:firstLine="0"/>
              <w:rPr>
                <w:rFonts w:ascii="Proxima Nova" w:cs="Proxima Nova" w:eastAsia="Proxima Nova" w:hAnsi="Proxima Nova"/>
                <w:color w:val="ffffff"/>
              </w:rPr>
            </w:pPr>
            <w:r w:rsidDel="00000000" w:rsidR="00000000" w:rsidRPr="00000000">
              <w:rPr>
                <w:rFonts w:ascii="Proxima Nova" w:cs="Proxima Nova" w:eastAsia="Proxima Nova" w:hAnsi="Proxima Nova"/>
                <w:color w:val="ffffff"/>
                <w:rtl w:val="0"/>
              </w:rPr>
              <w:t xml:space="preserve">The CONFLICT: Anchoring Phenomenon</w:t>
            </w:r>
          </w:p>
        </w:tc>
      </w:tr>
      <w:tr>
        <w:trPr>
          <w:cantSplit w:val="0"/>
          <w:trHeight w:val="126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5">
            <w:pPr>
              <w:pageBreakBefore w:val="0"/>
              <w:widowControl w:val="0"/>
              <w:spacing w:line="240" w:lineRule="auto"/>
              <w:ind w:left="0" w:firstLine="0"/>
              <w:rPr>
                <w:rFonts w:ascii="Proxima Nova" w:cs="Proxima Nova" w:eastAsia="Proxima Nova" w:hAnsi="Proxima Nova"/>
              </w:rPr>
            </w:pPr>
            <w:r w:rsidDel="00000000" w:rsidR="00000000" w:rsidRPr="00000000">
              <w:rPr>
                <w:rFonts w:ascii="Proxima Nova" w:cs="Proxima Nova" w:eastAsia="Proxima Nova" w:hAnsi="Proxima Nova"/>
                <w:rtl w:val="0"/>
              </w:rPr>
              <w:t xml:space="preserve">(An anchoring phenomenon guides the entire unit and should address the heart of the unit based on all of the performance expectations.  A phenomenon could be a description, video, picture, etc.)  [e.g. Antibiotic-resistance “killer” </w:t>
            </w:r>
            <w:r w:rsidDel="00000000" w:rsidR="00000000" w:rsidRPr="00000000">
              <w:rPr>
                <w:rFonts w:ascii="Proxima Nova" w:cs="Proxima Nova" w:eastAsia="Proxima Nova" w:hAnsi="Proxima Nova"/>
                <w:rtl w:val="0"/>
              </w:rPr>
              <w:t xml:space="preserve">bacteria</w:t>
            </w:r>
            <w:r w:rsidDel="00000000" w:rsidR="00000000" w:rsidRPr="00000000">
              <w:rPr>
                <w:rFonts w:ascii="Proxima Nova" w:cs="Proxima Nova" w:eastAsia="Proxima Nova" w:hAnsi="Proxima Nova"/>
                <w:rtl w:val="0"/>
              </w:rPr>
              <w:t xml:space="preserve">]  </w:t>
            </w:r>
            <w:r w:rsidDel="00000000" w:rsidR="00000000" w:rsidRPr="00000000">
              <w:rPr>
                <w:rFonts w:ascii="Proxima Nova" w:cs="Proxima Nova" w:eastAsia="Proxima Nova" w:hAnsi="Proxima Nova"/>
                <w:highlight w:val="yellow"/>
                <w:rtl w:val="0"/>
              </w:rPr>
              <w:t xml:space="preserve">Remove this description when you are done.</w:t>
            </w:r>
            <w:r w:rsidDel="00000000" w:rsidR="00000000" w:rsidRPr="00000000">
              <w:rPr>
                <w:rFonts w:ascii="Proxima Nova" w:cs="Proxima Nova" w:eastAsia="Proxima Nova" w:hAnsi="Proxima Nova"/>
                <w:rtl w:val="0"/>
              </w:rPr>
              <w:t xml:space="preserve">)</w:t>
            </w:r>
          </w:p>
        </w:tc>
      </w:tr>
      <w:tr>
        <w:trPr>
          <w:cantSplit w:val="0"/>
          <w:trHeight w:val="360" w:hRule="atLeast"/>
          <w:tblHeader w:val="0"/>
        </w:trPr>
        <w:tc>
          <w:tcPr>
            <w:shd w:fill="999999" w:val="clear"/>
            <w:tcMar>
              <w:top w:w="100.0" w:type="dxa"/>
              <w:left w:w="100.0" w:type="dxa"/>
              <w:bottom w:w="100.0" w:type="dxa"/>
              <w:right w:w="100.0" w:type="dxa"/>
            </w:tcMar>
            <w:vAlign w:val="top"/>
          </w:tcPr>
          <w:p w:rsidR="00000000" w:rsidDel="00000000" w:rsidP="00000000" w:rsidRDefault="00000000" w:rsidRPr="00000000" w14:paraId="00000027">
            <w:pPr>
              <w:pageBreakBefore w:val="0"/>
              <w:widowControl w:val="0"/>
              <w:spacing w:line="240" w:lineRule="auto"/>
              <w:rPr>
                <w:rFonts w:ascii="Proxima Nova" w:cs="Proxima Nova" w:eastAsia="Proxima Nova" w:hAnsi="Proxima Nova"/>
                <w:color w:val="ffffff"/>
              </w:rPr>
            </w:pPr>
            <w:r w:rsidDel="00000000" w:rsidR="00000000" w:rsidRPr="00000000">
              <w:rPr>
                <w:rFonts w:ascii="Proxima Nova" w:cs="Proxima Nova" w:eastAsia="Proxima Nova" w:hAnsi="Proxima Nova"/>
                <w:color w:val="ffffff"/>
                <w:rtl w:val="0"/>
              </w:rPr>
              <w:t xml:space="preserve">The MESSAGE: Enduring Understandings</w:t>
            </w:r>
          </w:p>
        </w:tc>
        <w:tc>
          <w:tcPr>
            <w:shd w:fill="999999" w:val="clear"/>
            <w:tcMar>
              <w:top w:w="100.0" w:type="dxa"/>
              <w:left w:w="100.0" w:type="dxa"/>
              <w:bottom w:w="100.0" w:type="dxa"/>
              <w:right w:w="100.0" w:type="dxa"/>
            </w:tcMar>
            <w:vAlign w:val="top"/>
          </w:tcPr>
          <w:p w:rsidR="00000000" w:rsidDel="00000000" w:rsidP="00000000" w:rsidRDefault="00000000" w:rsidRPr="00000000" w14:paraId="00000028">
            <w:pPr>
              <w:pageBreakBefore w:val="0"/>
              <w:widowControl w:val="0"/>
              <w:spacing w:line="240" w:lineRule="auto"/>
              <w:rPr>
                <w:rFonts w:ascii="Proxima Nova" w:cs="Proxima Nova" w:eastAsia="Proxima Nova" w:hAnsi="Proxima Nova"/>
                <w:color w:val="ffffff"/>
              </w:rPr>
            </w:pPr>
            <w:r w:rsidDel="00000000" w:rsidR="00000000" w:rsidRPr="00000000">
              <w:rPr>
                <w:rFonts w:ascii="Proxima Nova" w:cs="Proxima Nova" w:eastAsia="Proxima Nova" w:hAnsi="Proxima Nova"/>
                <w:color w:val="ffffff"/>
                <w:rtl w:val="0"/>
              </w:rPr>
              <w:t xml:space="preserve">The BIG IDEA: Essential Questions</w:t>
            </w:r>
          </w:p>
        </w:tc>
      </w:tr>
      <w:tr>
        <w:trPr>
          <w:cantSplit w:val="0"/>
          <w:trHeight w:val="12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pageBreakBefore w:val="0"/>
              <w:widowControl w:val="0"/>
              <w:spacing w:line="240" w:lineRule="auto"/>
              <w:rPr>
                <w:rFonts w:ascii="Proxima Nova" w:cs="Proxima Nova" w:eastAsia="Proxima Nova" w:hAnsi="Proxima Nova"/>
              </w:rPr>
            </w:pPr>
            <w:r w:rsidDel="00000000" w:rsidR="00000000" w:rsidRPr="00000000">
              <w:rPr>
                <w:rFonts w:ascii="Proxima Nova" w:cs="Proxima Nova" w:eastAsia="Proxima Nova" w:hAnsi="Proxima Nova"/>
                <w:rtl w:val="0"/>
              </w:rPr>
              <w:t xml:space="preserve">(These are the big ideas and concepts that we want students to remember years from now.  </w:t>
            </w:r>
            <w:r w:rsidDel="00000000" w:rsidR="00000000" w:rsidRPr="00000000">
              <w:rPr>
                <w:rFonts w:ascii="Proxima Nova" w:cs="Proxima Nova" w:eastAsia="Proxima Nova" w:hAnsi="Proxima Nova"/>
                <w:highlight w:val="yellow"/>
                <w:rtl w:val="0"/>
              </w:rPr>
              <w:t xml:space="preserve">Remove this description when you are done.</w:t>
            </w:r>
            <w:r w:rsidDel="00000000" w:rsidR="00000000" w:rsidRPr="00000000">
              <w:rPr>
                <w:rFonts w:ascii="Proxima Nova" w:cs="Proxima Nova" w:eastAsia="Proxima Nova" w:hAnsi="Proxima Nova"/>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pageBreakBefore w:val="0"/>
              <w:widowControl w:val="0"/>
              <w:spacing w:line="240" w:lineRule="auto"/>
              <w:rPr>
                <w:rFonts w:ascii="Proxima Nova" w:cs="Proxima Nova" w:eastAsia="Proxima Nova" w:hAnsi="Proxima Nova"/>
              </w:rPr>
            </w:pPr>
            <w:r w:rsidDel="00000000" w:rsidR="00000000" w:rsidRPr="00000000">
              <w:rPr>
                <w:rFonts w:ascii="Proxima Nova" w:cs="Proxima Nova" w:eastAsia="Proxima Nova" w:hAnsi="Proxima Nova"/>
                <w:rtl w:val="0"/>
              </w:rPr>
              <w:t xml:space="preserve">(Thought provoking questions that give conceptual depth to the big </w:t>
            </w:r>
            <w:r w:rsidDel="00000000" w:rsidR="00000000" w:rsidRPr="00000000">
              <w:rPr>
                <w:rFonts w:ascii="Proxima Nova" w:cs="Proxima Nova" w:eastAsia="Proxima Nova" w:hAnsi="Proxima Nova"/>
                <w:rtl w:val="0"/>
              </w:rPr>
              <w:t xml:space="preserve">ideas</w:t>
            </w:r>
            <w:r w:rsidDel="00000000" w:rsidR="00000000" w:rsidRPr="00000000">
              <w:rPr>
                <w:rFonts w:ascii="Proxima Nova" w:cs="Proxima Nova" w:eastAsia="Proxima Nova" w:hAnsi="Proxima Nova"/>
                <w:rtl w:val="0"/>
              </w:rPr>
              <w:t xml:space="preserve">.  </w:t>
            </w:r>
            <w:r w:rsidDel="00000000" w:rsidR="00000000" w:rsidRPr="00000000">
              <w:rPr>
                <w:rFonts w:ascii="Proxima Nova" w:cs="Proxima Nova" w:eastAsia="Proxima Nova" w:hAnsi="Proxima Nova"/>
                <w:highlight w:val="yellow"/>
                <w:rtl w:val="0"/>
              </w:rPr>
              <w:t xml:space="preserve">Remove this description when you are done.</w:t>
            </w:r>
            <w:r w:rsidDel="00000000" w:rsidR="00000000" w:rsidRPr="00000000">
              <w:rPr>
                <w:rFonts w:ascii="Proxima Nova" w:cs="Proxima Nova" w:eastAsia="Proxima Nova" w:hAnsi="Proxima Nova"/>
                <w:rtl w:val="0"/>
              </w:rPr>
              <w:t xml:space="preserve">)</w:t>
            </w:r>
          </w:p>
        </w:tc>
      </w:tr>
    </w:tbl>
    <w:p w:rsidR="00000000" w:rsidDel="00000000" w:rsidP="00000000" w:rsidRDefault="00000000" w:rsidRPr="00000000" w14:paraId="0000002B">
      <w:pPr>
        <w:pageBreakBefore w:val="0"/>
        <w:ind w:right="-720" w:hanging="720"/>
        <w:jc w:val="cente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2C">
      <w:pPr>
        <w:pageBreakBefore w:val="0"/>
        <w:rPr>
          <w:rFonts w:ascii="Proxima Nova" w:cs="Proxima Nova" w:eastAsia="Proxima Nova" w:hAnsi="Proxima Nova"/>
        </w:rPr>
      </w:pPr>
      <w:r w:rsidDel="00000000" w:rsidR="00000000" w:rsidRPr="00000000">
        <w:br w:type="page"/>
      </w:r>
      <w:r w:rsidDel="00000000" w:rsidR="00000000" w:rsidRPr="00000000">
        <w:rPr>
          <w:rtl w:val="0"/>
        </w:rPr>
      </w:r>
    </w:p>
    <w:p w:rsidR="00000000" w:rsidDel="00000000" w:rsidP="00000000" w:rsidRDefault="00000000" w:rsidRPr="00000000" w14:paraId="0000002D">
      <w:pPr>
        <w:pageBreakBefore w:val="0"/>
        <w:rPr>
          <w:rFonts w:ascii="Proxima Nova" w:cs="Proxima Nova" w:eastAsia="Proxima Nova" w:hAnsi="Proxima Nova"/>
        </w:rPr>
      </w:pPr>
      <w:r w:rsidDel="00000000" w:rsidR="00000000" w:rsidRPr="00000000">
        <w:rPr>
          <w:rtl w:val="0"/>
        </w:rPr>
      </w:r>
    </w:p>
    <w:tbl>
      <w:tblPr>
        <w:tblStyle w:val="Table4"/>
        <w:tblW w:w="108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tblGridChange w:id="0">
          <w:tblGrid>
            <w:gridCol w:w="10800"/>
          </w:tblGrid>
        </w:tblGridChange>
      </w:tblGrid>
      <w:tr>
        <w:trPr>
          <w:cantSplit w:val="0"/>
          <w:tblHeader w:val="0"/>
        </w:trPr>
        <w:tc>
          <w:tcPr>
            <w:shd w:fill="000000" w:val="clear"/>
            <w:tcMar>
              <w:top w:w="100.0" w:type="dxa"/>
              <w:left w:w="100.0" w:type="dxa"/>
              <w:bottom w:w="100.0" w:type="dxa"/>
              <w:right w:w="100.0" w:type="dxa"/>
            </w:tcMar>
            <w:vAlign w:val="top"/>
          </w:tcPr>
          <w:p w:rsidR="00000000" w:rsidDel="00000000" w:rsidP="00000000" w:rsidRDefault="00000000" w:rsidRPr="00000000" w14:paraId="0000002E">
            <w:pPr>
              <w:pageBreakBefore w:val="0"/>
              <w:widowControl w:val="0"/>
              <w:spacing w:line="240" w:lineRule="auto"/>
              <w:jc w:val="center"/>
              <w:rPr>
                <w:rFonts w:ascii="Proxima Nova" w:cs="Proxima Nova" w:eastAsia="Proxima Nova" w:hAnsi="Proxima Nova"/>
                <w:color w:val="ffffff"/>
                <w:sz w:val="28"/>
                <w:szCs w:val="28"/>
              </w:rPr>
            </w:pPr>
            <w:r w:rsidDel="00000000" w:rsidR="00000000" w:rsidRPr="00000000">
              <w:rPr>
                <w:rFonts w:ascii="Proxima Nova" w:cs="Proxima Nova" w:eastAsia="Proxima Nova" w:hAnsi="Proxima Nova"/>
                <w:color w:val="ffffff"/>
                <w:sz w:val="28"/>
                <w:szCs w:val="28"/>
                <w:rtl w:val="0"/>
              </w:rPr>
              <w:t xml:space="preserve">Stage 2: The FEEDBACK - Assessments</w:t>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pageBreakBefore w:val="0"/>
              <w:widowControl w:val="0"/>
              <w:spacing w:line="240" w:lineRule="auto"/>
              <w:rPr>
                <w:rFonts w:ascii="Proxima Nova" w:cs="Proxima Nova" w:eastAsia="Proxima Nova" w:hAnsi="Proxima Nova"/>
              </w:rPr>
            </w:pPr>
            <w:r w:rsidDel="00000000" w:rsidR="00000000" w:rsidRPr="00000000">
              <w:rPr>
                <w:rFonts w:ascii="Proxima Nova" w:cs="Proxima Nova" w:eastAsia="Proxima Nova" w:hAnsi="Proxima Nova"/>
                <w:rtl w:val="0"/>
              </w:rPr>
              <w:t xml:space="preserve">(Evidence of the students’ understanding of the standards.  Provide links to common diagnostic, formative and summative assessments.)  If you link to your own assessments make sure that permissions allow them to be viewable on the internet by others.</w:t>
            </w:r>
          </w:p>
          <w:p w:rsidR="00000000" w:rsidDel="00000000" w:rsidP="00000000" w:rsidRDefault="00000000" w:rsidRPr="00000000" w14:paraId="00000030">
            <w:pPr>
              <w:pageBreakBefore w:val="0"/>
              <w:widowControl w:val="0"/>
              <w:numPr>
                <w:ilvl w:val="0"/>
                <w:numId w:val="2"/>
              </w:numPr>
              <w:spacing w:line="240" w:lineRule="auto"/>
              <w:ind w:left="720" w:hanging="360"/>
              <w:rPr>
                <w:rFonts w:ascii="Proxima Nova" w:cs="Proxima Nova" w:eastAsia="Proxima Nova" w:hAnsi="Proxima Nova"/>
                <w:u w:val="none"/>
              </w:rPr>
            </w:pPr>
            <w:r w:rsidDel="00000000" w:rsidR="00000000" w:rsidRPr="00000000">
              <w:rPr>
                <w:rFonts w:ascii="Proxima Nova" w:cs="Proxima Nova" w:eastAsia="Proxima Nova" w:hAnsi="Proxima Nova"/>
                <w:rtl w:val="0"/>
              </w:rPr>
              <w:t xml:space="preserve">(e.g. Stanford SNAP assessment -</w:t>
            </w:r>
            <w:hyperlink r:id="rId12">
              <w:r w:rsidDel="00000000" w:rsidR="00000000" w:rsidRPr="00000000">
                <w:rPr>
                  <w:rFonts w:ascii="Proxima Nova" w:cs="Proxima Nova" w:eastAsia="Proxima Nova" w:hAnsi="Proxima Nova"/>
                  <w:color w:val="1155cc"/>
                  <w:u w:val="single"/>
                  <w:rtl w:val="0"/>
                </w:rPr>
                <w:t xml:space="preserve"> link</w:t>
              </w:r>
            </w:hyperlink>
            <w:r w:rsidDel="00000000" w:rsidR="00000000" w:rsidRPr="00000000">
              <w:rPr>
                <w:rFonts w:ascii="Proxima Nova" w:cs="Proxima Nova" w:eastAsia="Proxima Nova" w:hAnsi="Proxima Nova"/>
                <w:rtl w:val="0"/>
              </w:rPr>
              <w:t xml:space="preserve">)</w:t>
            </w:r>
          </w:p>
          <w:p w:rsidR="00000000" w:rsidDel="00000000" w:rsidP="00000000" w:rsidRDefault="00000000" w:rsidRPr="00000000" w14:paraId="00000031">
            <w:pPr>
              <w:pageBreakBefore w:val="0"/>
              <w:widowControl w:val="0"/>
              <w:numPr>
                <w:ilvl w:val="0"/>
                <w:numId w:val="2"/>
              </w:numPr>
              <w:spacing w:line="240" w:lineRule="auto"/>
              <w:ind w:left="720" w:hanging="360"/>
              <w:rPr>
                <w:rFonts w:ascii="Proxima Nova" w:cs="Proxima Nova" w:eastAsia="Proxima Nova" w:hAnsi="Proxima Nova"/>
              </w:rPr>
            </w:pPr>
            <w:r w:rsidDel="00000000" w:rsidR="00000000" w:rsidRPr="00000000">
              <w:rPr>
                <w:rFonts w:ascii="Proxima Nova" w:cs="Proxima Nova" w:eastAsia="Proxima Nova" w:hAnsi="Proxima Nova"/>
                <w:highlight w:val="yellow"/>
                <w:rtl w:val="0"/>
              </w:rPr>
              <w:t xml:space="preserve">Remove this description when you are done.</w:t>
            </w:r>
            <w:r w:rsidDel="00000000" w:rsidR="00000000" w:rsidRPr="00000000">
              <w:rPr>
                <w:rtl w:val="0"/>
              </w:rPr>
            </w:r>
          </w:p>
        </w:tc>
      </w:tr>
    </w:tbl>
    <w:p w:rsidR="00000000" w:rsidDel="00000000" w:rsidP="00000000" w:rsidRDefault="00000000" w:rsidRPr="00000000" w14:paraId="00000032">
      <w:pPr>
        <w:pageBreakBefore w:val="0"/>
        <w:rPr>
          <w:rFonts w:ascii="Proxima Nova" w:cs="Proxima Nova" w:eastAsia="Proxima Nova" w:hAnsi="Proxima Nova"/>
        </w:rPr>
      </w:pPr>
      <w:r w:rsidDel="00000000" w:rsidR="00000000" w:rsidRPr="00000000">
        <w:rPr>
          <w:rtl w:val="0"/>
        </w:rPr>
      </w:r>
    </w:p>
    <w:tbl>
      <w:tblPr>
        <w:tblStyle w:val="Table5"/>
        <w:tblW w:w="108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3990"/>
        <w:gridCol w:w="5100"/>
        <w:tblGridChange w:id="0">
          <w:tblGrid>
            <w:gridCol w:w="1710"/>
            <w:gridCol w:w="3990"/>
            <w:gridCol w:w="5100"/>
          </w:tblGrid>
        </w:tblGridChange>
      </w:tblGrid>
      <w:tr>
        <w:trPr>
          <w:cantSplit w:val="0"/>
          <w:trHeight w:val="480" w:hRule="atLeast"/>
          <w:tblHeader w:val="0"/>
        </w:trPr>
        <w:tc>
          <w:tcPr>
            <w:gridSpan w:val="3"/>
            <w:shd w:fill="000000" w:val="clear"/>
            <w:tcMar>
              <w:top w:w="100.0" w:type="dxa"/>
              <w:left w:w="100.0" w:type="dxa"/>
              <w:bottom w:w="100.0" w:type="dxa"/>
              <w:right w:w="100.0" w:type="dxa"/>
            </w:tcMar>
            <w:vAlign w:val="top"/>
          </w:tcPr>
          <w:p w:rsidR="00000000" w:rsidDel="00000000" w:rsidP="00000000" w:rsidRDefault="00000000" w:rsidRPr="00000000" w14:paraId="00000033">
            <w:pPr>
              <w:pageBreakBefore w:val="0"/>
              <w:widowControl w:val="0"/>
              <w:spacing w:line="240" w:lineRule="auto"/>
              <w:jc w:val="center"/>
              <w:rPr>
                <w:rFonts w:ascii="Proxima Nova" w:cs="Proxima Nova" w:eastAsia="Proxima Nova" w:hAnsi="Proxima Nova"/>
                <w:color w:val="ffffff"/>
                <w:sz w:val="28"/>
                <w:szCs w:val="28"/>
              </w:rPr>
            </w:pPr>
            <w:r w:rsidDel="00000000" w:rsidR="00000000" w:rsidRPr="00000000">
              <w:rPr>
                <w:rFonts w:ascii="Proxima Nova" w:cs="Proxima Nova" w:eastAsia="Proxima Nova" w:hAnsi="Proxima Nova"/>
                <w:color w:val="ffffff"/>
                <w:sz w:val="28"/>
                <w:szCs w:val="28"/>
                <w:rtl w:val="0"/>
              </w:rPr>
              <w:t xml:space="preserve">Stage 3: Learning Plan</w:t>
            </w:r>
          </w:p>
        </w:tc>
      </w:tr>
      <w:tr>
        <w:trPr>
          <w:cantSplit w:val="0"/>
          <w:trHeight w:val="4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pageBreakBefore w:val="0"/>
              <w:widowControl w:val="0"/>
              <w:spacing w:line="240" w:lineRule="auto"/>
              <w:jc w:val="center"/>
              <w:rPr>
                <w:rFonts w:ascii="Proxima Nova" w:cs="Proxima Nova" w:eastAsia="Proxima Nova" w:hAnsi="Proxima Nova"/>
                <w:b w:val="1"/>
              </w:rPr>
            </w:pPr>
            <w:r w:rsidDel="00000000" w:rsidR="00000000" w:rsidRPr="00000000">
              <w:rPr>
                <w:rFonts w:ascii="Proxima Nova" w:cs="Proxima Nova" w:eastAsia="Proxima Nova" w:hAnsi="Proxima Nova"/>
                <w:rtl w:val="0"/>
              </w:rPr>
              <w:t xml:space="preserve">The </w:t>
            </w:r>
            <w:r w:rsidDel="00000000" w:rsidR="00000000" w:rsidRPr="00000000">
              <w:rPr>
                <w:rFonts w:ascii="Proxima Nova" w:cs="Proxima Nova" w:eastAsia="Proxima Nova" w:hAnsi="Proxima Nova"/>
                <w:b w:val="1"/>
                <w:rtl w:val="0"/>
              </w:rPr>
              <w:t xml:space="preserve">Conflict</w:t>
            </w:r>
          </w:p>
          <w:p w:rsidR="00000000" w:rsidDel="00000000" w:rsidP="00000000" w:rsidRDefault="00000000" w:rsidRPr="00000000" w14:paraId="00000037">
            <w:pPr>
              <w:pageBreakBefore w:val="0"/>
              <w:widowControl w:val="0"/>
              <w:spacing w:line="240" w:lineRule="auto"/>
              <w:jc w:val="center"/>
              <w:rPr>
                <w:rFonts w:ascii="Proxima Nova" w:cs="Proxima Nova" w:eastAsia="Proxima Nova" w:hAnsi="Proxima Nova"/>
              </w:rPr>
            </w:pPr>
            <w:r w:rsidDel="00000000" w:rsidR="00000000" w:rsidRPr="00000000">
              <w:rPr>
                <w:rFonts w:ascii="Proxima Nova" w:cs="Proxima Nova" w:eastAsia="Proxima Nova" w:hAnsi="Proxima Nova"/>
                <w:rtl w:val="0"/>
              </w:rPr>
              <w:t xml:space="preserve">Phenomenon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pageBreakBefore w:val="0"/>
              <w:widowControl w:val="0"/>
              <w:spacing w:line="240" w:lineRule="auto"/>
              <w:jc w:val="center"/>
              <w:rPr>
                <w:rFonts w:ascii="Proxima Nova" w:cs="Proxima Nova" w:eastAsia="Proxima Nova" w:hAnsi="Proxima Nova"/>
                <w:b w:val="1"/>
              </w:rPr>
            </w:pPr>
            <w:r w:rsidDel="00000000" w:rsidR="00000000" w:rsidRPr="00000000">
              <w:rPr>
                <w:rFonts w:ascii="Proxima Nova" w:cs="Proxima Nova" w:eastAsia="Proxima Nova" w:hAnsi="Proxima Nova"/>
                <w:rtl w:val="0"/>
              </w:rPr>
              <w:t xml:space="preserve">The </w:t>
            </w:r>
            <w:r w:rsidDel="00000000" w:rsidR="00000000" w:rsidRPr="00000000">
              <w:rPr>
                <w:rFonts w:ascii="Proxima Nova" w:cs="Proxima Nova" w:eastAsia="Proxima Nova" w:hAnsi="Proxima Nova"/>
                <w:b w:val="1"/>
                <w:rtl w:val="0"/>
              </w:rPr>
              <w:t xml:space="preserve">Chapters</w:t>
            </w:r>
          </w:p>
          <w:p w:rsidR="00000000" w:rsidDel="00000000" w:rsidP="00000000" w:rsidRDefault="00000000" w:rsidRPr="00000000" w14:paraId="00000039">
            <w:pPr>
              <w:pageBreakBefore w:val="0"/>
              <w:widowControl w:val="0"/>
              <w:spacing w:line="240" w:lineRule="auto"/>
              <w:jc w:val="center"/>
              <w:rPr>
                <w:rFonts w:ascii="Proxima Nova" w:cs="Proxima Nova" w:eastAsia="Proxima Nova" w:hAnsi="Proxima Nova"/>
              </w:rPr>
            </w:pPr>
            <w:r w:rsidDel="00000000" w:rsidR="00000000" w:rsidRPr="00000000">
              <w:rPr>
                <w:rFonts w:ascii="Proxima Nova" w:cs="Proxima Nova" w:eastAsia="Proxima Nova" w:hAnsi="Proxima Nova"/>
                <w:rtl w:val="0"/>
              </w:rPr>
              <w:t xml:space="preserve">Learning Performance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pageBreakBefore w:val="0"/>
              <w:widowControl w:val="0"/>
              <w:spacing w:line="240" w:lineRule="auto"/>
              <w:jc w:val="center"/>
              <w:rPr>
                <w:rFonts w:ascii="Proxima Nova" w:cs="Proxima Nova" w:eastAsia="Proxima Nova" w:hAnsi="Proxima Nova"/>
                <w:b w:val="1"/>
              </w:rPr>
            </w:pPr>
            <w:r w:rsidDel="00000000" w:rsidR="00000000" w:rsidRPr="00000000">
              <w:rPr>
                <w:rFonts w:ascii="Proxima Nova" w:cs="Proxima Nova" w:eastAsia="Proxima Nova" w:hAnsi="Proxima Nova"/>
                <w:rtl w:val="0"/>
              </w:rPr>
              <w:t xml:space="preserve">The </w:t>
            </w:r>
            <w:r w:rsidDel="00000000" w:rsidR="00000000" w:rsidRPr="00000000">
              <w:rPr>
                <w:rFonts w:ascii="Proxima Nova" w:cs="Proxima Nova" w:eastAsia="Proxima Nova" w:hAnsi="Proxima Nova"/>
                <w:b w:val="1"/>
                <w:rtl w:val="0"/>
              </w:rPr>
              <w:t xml:space="preserve">Story</w:t>
            </w:r>
          </w:p>
          <w:p w:rsidR="00000000" w:rsidDel="00000000" w:rsidP="00000000" w:rsidRDefault="00000000" w:rsidRPr="00000000" w14:paraId="0000003B">
            <w:pPr>
              <w:pageBreakBefore w:val="0"/>
              <w:widowControl w:val="0"/>
              <w:spacing w:line="240" w:lineRule="auto"/>
              <w:jc w:val="center"/>
              <w:rPr>
                <w:rFonts w:ascii="Proxima Nova" w:cs="Proxima Nova" w:eastAsia="Proxima Nova" w:hAnsi="Proxima Nova"/>
              </w:rPr>
            </w:pPr>
            <w:r w:rsidDel="00000000" w:rsidR="00000000" w:rsidRPr="00000000">
              <w:rPr>
                <w:rFonts w:ascii="Proxima Nova" w:cs="Proxima Nova" w:eastAsia="Proxima Nova" w:hAnsi="Proxima Nova"/>
                <w:rtl w:val="0"/>
              </w:rPr>
              <w:t xml:space="preserve">Learning Experiences</w:t>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pageBreakBefore w:val="0"/>
              <w:widowControl w:val="0"/>
              <w:spacing w:line="240" w:lineRule="auto"/>
              <w:rPr>
                <w:rFonts w:ascii="Proxima Nova" w:cs="Proxima Nova" w:eastAsia="Proxima Nova" w:hAnsi="Proxima Nova"/>
              </w:rPr>
            </w:pPr>
            <w:r w:rsidDel="00000000" w:rsidR="00000000" w:rsidRPr="00000000">
              <w:rPr>
                <w:rFonts w:ascii="Proxima Nova" w:cs="Proxima Nova" w:eastAsia="Proxima Nova" w:hAnsi="Proxima Nova"/>
                <w:rtl w:val="0"/>
              </w:rPr>
              <w:t xml:space="preserve">(Anchoring or supporting phenomenon that drives instruction.  </w:t>
            </w:r>
            <w:r w:rsidDel="00000000" w:rsidR="00000000" w:rsidRPr="00000000">
              <w:rPr>
                <w:rFonts w:ascii="Proxima Nova" w:cs="Proxima Nova" w:eastAsia="Proxima Nova" w:hAnsi="Proxima Nova"/>
                <w:highlight w:val="yellow"/>
                <w:rtl w:val="0"/>
              </w:rPr>
              <w:t xml:space="preserve">Remove this description when you are done.</w:t>
            </w:r>
            <w:r w:rsidDel="00000000" w:rsidR="00000000" w:rsidRPr="00000000">
              <w:rPr>
                <w:rFonts w:ascii="Proxima Nova" w:cs="Proxima Nova" w:eastAsia="Proxima Nova" w:hAnsi="Proxima Nova"/>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pageBreakBefore w:val="0"/>
              <w:widowControl w:val="0"/>
              <w:spacing w:line="240" w:lineRule="auto"/>
              <w:rPr>
                <w:rFonts w:ascii="Proxima Nova" w:cs="Proxima Nova" w:eastAsia="Proxima Nova" w:hAnsi="Proxima Nova"/>
              </w:rPr>
            </w:pPr>
            <w:r w:rsidDel="00000000" w:rsidR="00000000" w:rsidRPr="00000000">
              <w:rPr>
                <w:rFonts w:ascii="Proxima Nova" w:cs="Proxima Nova" w:eastAsia="Proxima Nova" w:hAnsi="Proxima Nova"/>
                <w:rtl w:val="0"/>
              </w:rPr>
              <w:t xml:space="preserve">(Common </w:t>
            </w:r>
            <w:r w:rsidDel="00000000" w:rsidR="00000000" w:rsidRPr="00000000">
              <w:rPr>
                <w:rFonts w:ascii="Proxima Nova" w:cs="Proxima Nova" w:eastAsia="Proxima Nova" w:hAnsi="Proxima Nova"/>
                <w:rtl w:val="0"/>
              </w:rPr>
              <w:t xml:space="preserve">learning performances</w:t>
            </w:r>
            <w:r w:rsidDel="00000000" w:rsidR="00000000" w:rsidRPr="00000000">
              <w:rPr>
                <w:rFonts w:ascii="Proxima Nova" w:cs="Proxima Nova" w:eastAsia="Proxima Nova" w:hAnsi="Proxima Nova"/>
                <w:rtl w:val="0"/>
              </w:rPr>
              <w:t xml:space="preserve"> that are essential for all students to experience.  </w:t>
            </w:r>
            <w:r w:rsidDel="00000000" w:rsidR="00000000" w:rsidRPr="00000000">
              <w:rPr>
                <w:rFonts w:ascii="Proxima Nova" w:cs="Proxima Nova" w:eastAsia="Proxima Nova" w:hAnsi="Proxima Nova"/>
                <w:rtl w:val="0"/>
              </w:rPr>
              <w:t xml:space="preserve">Each learning performance should include a </w:t>
            </w:r>
            <w:r w:rsidDel="00000000" w:rsidR="00000000" w:rsidRPr="00000000">
              <w:rPr>
                <w:rFonts w:ascii="Proxima Nova" w:cs="Proxima Nova" w:eastAsia="Proxima Nova" w:hAnsi="Proxima Nova"/>
                <w:color w:val="ff9900"/>
                <w:rtl w:val="0"/>
              </w:rPr>
              <w:t xml:space="preserve">disciplinary core idea</w:t>
            </w:r>
            <w:r w:rsidDel="00000000" w:rsidR="00000000" w:rsidRPr="00000000">
              <w:rPr>
                <w:rFonts w:ascii="Proxima Nova" w:cs="Proxima Nova" w:eastAsia="Proxima Nova" w:hAnsi="Proxima Nova"/>
                <w:rtl w:val="0"/>
              </w:rPr>
              <w:t xml:space="preserve">, </w:t>
            </w:r>
            <w:r w:rsidDel="00000000" w:rsidR="00000000" w:rsidRPr="00000000">
              <w:rPr>
                <w:rFonts w:ascii="Proxima Nova" w:cs="Proxima Nova" w:eastAsia="Proxima Nova" w:hAnsi="Proxima Nova"/>
                <w:color w:val="0000ff"/>
                <w:rtl w:val="0"/>
              </w:rPr>
              <w:t xml:space="preserve">a science and engineering practice</w:t>
            </w:r>
            <w:r w:rsidDel="00000000" w:rsidR="00000000" w:rsidRPr="00000000">
              <w:rPr>
                <w:rFonts w:ascii="Proxima Nova" w:cs="Proxima Nova" w:eastAsia="Proxima Nova" w:hAnsi="Proxima Nova"/>
                <w:rtl w:val="0"/>
              </w:rPr>
              <w:t xml:space="preserve">, and </w:t>
            </w:r>
            <w:r w:rsidDel="00000000" w:rsidR="00000000" w:rsidRPr="00000000">
              <w:rPr>
                <w:rFonts w:ascii="Proxima Nova" w:cs="Proxima Nova" w:eastAsia="Proxima Nova" w:hAnsi="Proxima Nova"/>
                <w:color w:val="38761d"/>
                <w:rtl w:val="0"/>
              </w:rPr>
              <w:t xml:space="preserve">a crosscutting concept.  </w:t>
            </w:r>
            <w:r w:rsidDel="00000000" w:rsidR="00000000" w:rsidRPr="00000000">
              <w:rPr>
                <w:rFonts w:ascii="Proxima Nova" w:cs="Proxima Nova" w:eastAsia="Proxima Nova" w:hAnsi="Proxima Nova"/>
                <w:rtl w:val="0"/>
              </w:rPr>
              <w:t xml:space="preserve">Learning performances should build towards performance expectations in the unit.  </w:t>
            </w:r>
            <w:r w:rsidDel="00000000" w:rsidR="00000000" w:rsidRPr="00000000">
              <w:rPr>
                <w:rFonts w:ascii="Proxima Nova" w:cs="Proxima Nova" w:eastAsia="Proxima Nova" w:hAnsi="Proxima Nova"/>
                <w:highlight w:val="yellow"/>
                <w:rtl w:val="0"/>
              </w:rPr>
              <w:t xml:space="preserve">Remove this description when you are done.</w:t>
            </w:r>
            <w:r w:rsidDel="00000000" w:rsidR="00000000" w:rsidRPr="00000000">
              <w:rPr>
                <w:rFonts w:ascii="Proxima Nova" w:cs="Proxima Nova" w:eastAsia="Proxima Nova" w:hAnsi="Proxima Nova"/>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pageBreakBefore w:val="0"/>
              <w:widowControl w:val="0"/>
              <w:spacing w:line="240" w:lineRule="auto"/>
              <w:rPr>
                <w:rFonts w:ascii="Proxima Nova" w:cs="Proxima Nova" w:eastAsia="Proxima Nova" w:hAnsi="Proxima Nova"/>
              </w:rPr>
            </w:pPr>
            <w:r w:rsidDel="00000000" w:rsidR="00000000" w:rsidRPr="00000000">
              <w:rPr>
                <w:rFonts w:ascii="Proxima Nova" w:cs="Proxima Nova" w:eastAsia="Proxima Nova" w:hAnsi="Proxima Nova"/>
                <w:rtl w:val="0"/>
              </w:rPr>
              <w:t xml:space="preserve">(Use a bulleted list to brainstorm possible learning experiences that will address the learning performance.  If the science practice is Asking Questions this might include brainstorming questions, classifying questions according to crosscutting concept, etc.  </w:t>
            </w:r>
            <w:r w:rsidDel="00000000" w:rsidR="00000000" w:rsidRPr="00000000">
              <w:rPr>
                <w:rFonts w:ascii="Proxima Nova" w:cs="Proxima Nova" w:eastAsia="Proxima Nova" w:hAnsi="Proxima Nova"/>
                <w:highlight w:val="yellow"/>
                <w:rtl w:val="0"/>
              </w:rPr>
              <w:t xml:space="preserve">Remove this description when you are done.</w:t>
            </w:r>
            <w:r w:rsidDel="00000000" w:rsidR="00000000" w:rsidRPr="00000000">
              <w:rPr>
                <w:rFonts w:ascii="Proxima Nova" w:cs="Proxima Nova" w:eastAsia="Proxima Nova" w:hAnsi="Proxima Nova"/>
                <w:rtl w:val="0"/>
              </w:rPr>
              <w:t xml:space="preserve">)</w:t>
            </w:r>
          </w:p>
          <w:p w:rsidR="00000000" w:rsidDel="00000000" w:rsidP="00000000" w:rsidRDefault="00000000" w:rsidRPr="00000000" w14:paraId="0000003F">
            <w:pPr>
              <w:pageBreakBefore w:val="0"/>
              <w:widowControl w:val="0"/>
              <w:spacing w:line="240" w:lineRule="auto"/>
              <w:ind w:left="720" w:firstLine="0"/>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pageBreakBefore w:val="0"/>
              <w:widowControl w:val="0"/>
              <w:spacing w:line="240" w:lineRule="auto"/>
              <w:ind w:left="720" w:firstLine="0"/>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pageBreakBefore w:val="0"/>
              <w:widowControl w:val="0"/>
              <w:spacing w:line="240" w:lineRule="auto"/>
              <w:rPr>
                <w:rFonts w:ascii="Proxima Nova" w:cs="Proxima Nova" w:eastAsia="Proxima Nova" w:hAnsi="Proxima Nova"/>
              </w:rPr>
            </w:pPr>
            <w:r w:rsidDel="00000000" w:rsidR="00000000" w:rsidRPr="00000000">
              <w:rPr>
                <w:rtl w:val="0"/>
              </w:rPr>
            </w:r>
          </w:p>
        </w:tc>
      </w:tr>
      <w:tr>
        <w:trPr>
          <w:cantSplit w:val="0"/>
          <w:trHeight w:val="12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A">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pageBreakBefore w:val="0"/>
              <w:widowControl w:val="0"/>
              <w:spacing w:line="240" w:lineRule="auto"/>
              <w:rPr>
                <w:rFonts w:ascii="Proxima Nova" w:cs="Proxima Nova" w:eastAsia="Proxima Nova" w:hAnsi="Proxima Nova"/>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pageBreakBefore w:val="0"/>
              <w:widowControl w:val="0"/>
              <w:spacing w:line="240" w:lineRule="auto"/>
              <w:rPr>
                <w:rFonts w:ascii="Proxima Nova" w:cs="Proxima Nova" w:eastAsia="Proxima Nova" w:hAnsi="Proxima Nova"/>
              </w:rPr>
            </w:pPr>
            <w:r w:rsidDel="00000000" w:rsidR="00000000" w:rsidRPr="00000000">
              <w:rPr>
                <w:rtl w:val="0"/>
              </w:rPr>
            </w:r>
          </w:p>
        </w:tc>
      </w:tr>
    </w:tbl>
    <w:p w:rsidR="00000000" w:rsidDel="00000000" w:rsidP="00000000" w:rsidRDefault="00000000" w:rsidRPr="00000000" w14:paraId="0000006D">
      <w:pPr>
        <w:pageBreakBefore w:val="0"/>
        <w:ind w:left="-720" w:right="-720" w:firstLine="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6E">
      <w:pPr>
        <w:pageBreakBefore w:val="0"/>
        <w:ind w:left="-720" w:right="-720" w:firstLine="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6F">
      <w:pPr>
        <w:pageBreakBefore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*UbD Unit Planner is from Wiggins, Grant and McTighe, Jay. Understanding by Design Guide to Creating High-Quality Units. Alexandria, VA: Association for Supervision and Curriculum Development. 2011.</w:t>
      </w:r>
    </w:p>
    <w:sectPr>
      <w:footerReference r:id="rId13" w:type="defaul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pageBreakBefore w:val="0"/>
      <w:jc w:val="center"/>
      <w:rPr>
        <w:sz w:val="16"/>
        <w:szCs w:val="16"/>
      </w:rPr>
    </w:pPr>
    <w:hyperlink r:id="rId1">
      <w:r w:rsidDel="00000000" w:rsidR="00000000" w:rsidRPr="00000000">
        <w:rPr/>
        <w:drawing>
          <wp:inline distB="19050" distT="19050" distL="19050" distR="19050">
            <wp:extent cx="542925" cy="190500"/>
            <wp:effectExtent b="0" l="0" r="0" t="0"/>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542925" cy="190500"/>
                    </a:xfrm>
                    <a:prstGeom prst="rect"/>
                    <a:ln/>
                  </pic:spPr>
                </pic:pic>
              </a:graphicData>
            </a:graphic>
          </wp:inline>
        </w:drawing>
      </w:r>
    </w:hyperlink>
    <w:r w:rsidDel="00000000" w:rsidR="00000000" w:rsidRPr="00000000">
      <w:rPr>
        <w:sz w:val="16"/>
        <w:szCs w:val="16"/>
        <w:rtl w:val="0"/>
      </w:rPr>
      <w:t xml:space="preserve">This work is licensed by the author(s) under a Creative Commons </w:t>
    </w:r>
    <w:hyperlink r:id="rId3">
      <w:r w:rsidDel="00000000" w:rsidR="00000000" w:rsidRPr="00000000">
        <w:rPr>
          <w:color w:val="1155cc"/>
          <w:sz w:val="16"/>
          <w:szCs w:val="16"/>
          <w:u w:val="single"/>
          <w:rtl w:val="0"/>
        </w:rPr>
        <w:t xml:space="preserve">Attribution-NonCommercial 4.0 International</w:t>
      </w:r>
    </w:hyperlink>
    <w:r w:rsidDel="00000000" w:rsidR="00000000" w:rsidRPr="00000000">
      <w:rPr>
        <w:sz w:val="16"/>
        <w:szCs w:val="16"/>
        <w:rtl w:val="0"/>
      </w:rPr>
      <w:t xml:space="preserve"> License.  </w:t>
    </w:r>
  </w:p>
  <w:p w:rsidR="00000000" w:rsidDel="00000000" w:rsidP="00000000" w:rsidRDefault="00000000" w:rsidRPr="00000000" w14:paraId="00000071">
    <w:pPr>
      <w:pageBreakBefore w:val="0"/>
      <w:jc w:val="center"/>
      <w:rPr/>
    </w:pPr>
    <w:r w:rsidDel="00000000" w:rsidR="00000000" w:rsidRPr="00000000">
      <w:rPr>
        <w:sz w:val="16"/>
        <w:szCs w:val="16"/>
        <w:rtl w:val="0"/>
      </w:rPr>
      <w:t xml:space="preserve">Hosted by </w:t>
    </w:r>
    <w:hyperlink r:id="rId4">
      <w:r w:rsidDel="00000000" w:rsidR="00000000" w:rsidRPr="00000000">
        <w:rPr>
          <w:color w:val="1155cc"/>
          <w:sz w:val="16"/>
          <w:szCs w:val="16"/>
          <w:u w:val="single"/>
          <w:rtl w:val="0"/>
        </w:rPr>
        <w:t xml:space="preserve">The Wonder of Science</w:t>
      </w:r>
    </w:hyperlink>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thewonderofscience.com/standards/" TargetMode="External"/><Relationship Id="rId10" Type="http://schemas.openxmlformats.org/officeDocument/2006/relationships/hyperlink" Target="http://creativecommons.org/licenses/by-nc/4.0/" TargetMode="External"/><Relationship Id="rId13" Type="http://schemas.openxmlformats.org/officeDocument/2006/relationships/footer" Target="footer1.xml"/><Relationship Id="rId12" Type="http://schemas.openxmlformats.org/officeDocument/2006/relationships/hyperlink" Target="https://drive.google.com/open?id=1q0IJTqfT4tDBF_PffjGBz5NlawCtCyfX"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hyperlink" Target="http://www.thewonderofscience.com" TargetMode="External"/><Relationship Id="rId7" Type="http://schemas.openxmlformats.org/officeDocument/2006/relationships/hyperlink" Target="https://thewonderofscience.com/make-it-public" TargetMode="External"/><Relationship Id="rId8" Type="http://schemas.openxmlformats.org/officeDocument/2006/relationships/hyperlink" Target="http://creativecommons.org/licenses/by-nc/4.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_rels/footer1.xml.rels><?xml version="1.0" encoding="UTF-8" standalone="yes"?><Relationships xmlns="http://schemas.openxmlformats.org/package/2006/relationships"><Relationship Id="rId1" Type="http://schemas.openxmlformats.org/officeDocument/2006/relationships/hyperlink" Target="http://creativecommons.org/licenses/by-nc/4.0/" TargetMode="External"/><Relationship Id="rId2" Type="http://schemas.openxmlformats.org/officeDocument/2006/relationships/image" Target="media/image1.png"/><Relationship Id="rId3" Type="http://schemas.openxmlformats.org/officeDocument/2006/relationships/hyperlink" Target="http://creativecommons.org/licenses/by-nc/4.0/" TargetMode="External"/><Relationship Id="rId4" Type="http://schemas.openxmlformats.org/officeDocument/2006/relationships/hyperlink" Target="https://thewonderofscien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