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Physics Unit 0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Introduction to Science Competencies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2"/>
        <w:gridCol w:w="2592"/>
        <w:gridCol w:w="2592"/>
        <w:gridCol w:w="2592"/>
        <w:gridCol w:w="2592"/>
        <w:tblGridChange w:id="0">
          <w:tblGrid>
            <w:gridCol w:w="2592"/>
            <w:gridCol w:w="2592"/>
            <w:gridCol w:w="2592"/>
            <w:gridCol w:w="2592"/>
            <w:gridCol w:w="259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Monday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Tuesday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Wednesday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Thursday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Friday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August 22  </w:t>
            </w:r>
            <w:r w:rsidDel="00000000" w:rsidR="00000000" w:rsidRPr="00000000">
              <w:rPr>
                <w:b w:val="1"/>
                <w:rtl w:val="0"/>
              </w:rPr>
              <w:t xml:space="preserve">Half Day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Course Intro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Observation Cylinders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Observation Cylinders Wrap Up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Egg Discovery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Egg Discovery Discovery and CER Wrap Up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Self 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Warm Up CER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 to SBG/Self Assessment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Check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 School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Course Onboarding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Check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EDP Day Hours 1-4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Check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EDP Day Hours 5-7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Check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September 1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EDP Reward Day Hours 6-7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Check Activity Wrap 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 School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 School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Is it Science? Research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Is it Science? Research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Is it Science? Research and CERs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Is it Science? CER Due and Self Assessment</w:t>
            </w:r>
          </w:p>
        </w:tc>
      </w:tr>
    </w:tbl>
    <w:p w:rsidR="00000000" w:rsidDel="00000000" w:rsidP="00000000" w:rsidRDefault="00000000" w:rsidRPr="00000000" w14:paraId="00000048">
      <w:pPr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b w:val="1"/>
        </w:rPr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Unit 0 Standards</w:t>
        </w:r>
      </w:hyperlink>
      <w:r w:rsidDel="00000000" w:rsidR="00000000" w:rsidRPr="00000000">
        <w:rPr>
          <w:rtl w:val="0"/>
        </w:rPr>
      </w:r>
    </w:p>
    <w:tbl>
      <w:tblPr>
        <w:tblStyle w:val="Table2"/>
        <w:tblW w:w="1294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05"/>
        <w:gridCol w:w="2310"/>
        <w:gridCol w:w="2310"/>
        <w:gridCol w:w="2310"/>
        <w:gridCol w:w="2310"/>
        <w:tblGridChange w:id="0">
          <w:tblGrid>
            <w:gridCol w:w="3705"/>
            <w:gridCol w:w="2310"/>
            <w:gridCol w:w="2310"/>
            <w:gridCol w:w="2310"/>
            <w:gridCol w:w="23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Standard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Attempt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Attempt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Attempt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Final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S.4.1 Argumentation: Claim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S.4.2 Argumentation: 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S.4.3 Argumentation: Reasoning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jc w:val="left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VaKvJSypAo2BiBClJ0UK2Rn3dtysVpu2sLJceFNuHaU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