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3"/>
        <w:widowControl w:val="1"/>
        <w:pBdr>
          <w:top w:space="0" w:sz="0" w:val="nil"/>
          <w:left w:space="0" w:sz="0" w:val="nil"/>
          <w:bottom w:space="0" w:sz="0" w:val="nil"/>
          <w:right w:space="0" w:sz="0" w:val="nil"/>
          <w:between w:space="0" w:sz="0" w:val="nil"/>
        </w:pBdr>
        <w:shd w:fill="auto" w:val="clear"/>
        <w:rPr>
          <w:color w:val="304852"/>
        </w:rPr>
      </w:pPr>
      <w:r w:rsidDel="00000000" w:rsidR="00000000" w:rsidRPr="00000000">
        <w:rPr>
          <w:color w:val="304852"/>
          <w:rtl w:val="0"/>
        </w:rPr>
        <w:t xml:space="preserve">Lesson 10: Answer Key 2</w:t>
      </w:r>
    </w:p>
    <w:bookmarkStart w:colFirst="0" w:colLast="0" w:name="gjdgxs" w:id="0"/>
    <w:bookmarkEnd w:id="0"/>
    <w:p w:rsidR="00000000" w:rsidDel="00000000" w:rsidP="00000000" w:rsidRDefault="00000000" w:rsidRPr="00000000" w14:paraId="00000002">
      <w:pPr>
        <w:pStyle w:val="Heading1"/>
        <w:pBdr>
          <w:top w:space="0" w:sz="0" w:val="nil"/>
          <w:left w:space="0" w:sz="0" w:val="nil"/>
          <w:bottom w:space="0" w:sz="0" w:val="nil"/>
          <w:right w:space="0" w:sz="0" w:val="nil"/>
          <w:between w:space="0" w:sz="0" w:val="nil"/>
        </w:pBdr>
        <w:shd w:fill="auto" w:val="clear"/>
        <w:rPr>
          <w:rFonts w:ascii="Open Sans" w:cs="Open Sans" w:eastAsia="Open Sans" w:hAnsi="Open Sans"/>
          <w:b w:val="1"/>
          <w:color w:val="304852"/>
          <w:sz w:val="40"/>
          <w:szCs w:val="40"/>
        </w:rPr>
      </w:pPr>
      <w:r w:rsidDel="00000000" w:rsidR="00000000" w:rsidRPr="00000000">
        <w:rPr>
          <w:rFonts w:ascii="Open Sans" w:cs="Open Sans" w:eastAsia="Open Sans" w:hAnsi="Open Sans"/>
          <w:b w:val="1"/>
          <w:color w:val="304852"/>
          <w:sz w:val="40"/>
          <w:szCs w:val="40"/>
          <w:rtl w:val="0"/>
        </w:rPr>
        <w:t xml:space="preserve">Wave Analogy Key</w:t>
      </w:r>
    </w:p>
    <w:p w:rsidR="00000000" w:rsidDel="00000000" w:rsidP="00000000" w:rsidRDefault="00000000" w:rsidRPr="00000000" w14:paraId="00000003">
      <w:pPr>
        <w:widowControl w:val="1"/>
        <w:pBdr>
          <w:top w:space="0" w:sz="0" w:val="nil"/>
          <w:left w:space="0" w:sz="0" w:val="nil"/>
          <w:bottom w:space="0" w:sz="0" w:val="nil"/>
          <w:right w:space="0" w:sz="0" w:val="nil"/>
          <w:between w:space="0" w:sz="0" w:val="nil"/>
        </w:pBdr>
        <w:shd w:fill="auto" w:val="clear"/>
        <w:rPr>
          <w:rFonts w:ascii="Open Sans" w:cs="Open Sans" w:eastAsia="Open Sans" w:hAnsi="Open Sans"/>
          <w:b w:val="1"/>
          <w:color w:val="304852"/>
          <w:sz w:val="40"/>
          <w:szCs w:val="40"/>
        </w:rPr>
      </w:pPr>
      <w:r w:rsidDel="00000000" w:rsidR="00000000" w:rsidRPr="00000000">
        <w:rPr>
          <w:rtl w:val="0"/>
        </w:rPr>
      </w:r>
    </w:p>
    <w:p w:rsidR="00000000" w:rsidDel="00000000" w:rsidP="00000000" w:rsidRDefault="00000000" w:rsidRPr="00000000" w14:paraId="00000004">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b w:val="1"/>
          <w:sz w:val="22"/>
          <w:szCs w:val="22"/>
          <w:rtl w:val="0"/>
        </w:rPr>
        <w:t xml:space="preserve">Building toward: 10.A</w:t>
      </w:r>
      <w:r w:rsidDel="00000000" w:rsidR="00000000" w:rsidRPr="00000000">
        <w:rPr>
          <w:sz w:val="22"/>
          <w:szCs w:val="22"/>
          <w:rtl w:val="0"/>
        </w:rPr>
        <w:t xml:space="preserve"> </w:t>
      </w:r>
      <w:r w:rsidDel="00000000" w:rsidR="00000000" w:rsidRPr="00000000">
        <w:rPr>
          <w:rFonts w:ascii="Cabin" w:cs="Cabin" w:eastAsia="Cabin" w:hAnsi="Cabin"/>
          <w:color w:val="2f3b8e"/>
          <w:sz w:val="22"/>
          <w:szCs w:val="22"/>
          <w:rtl w:val="0"/>
        </w:rPr>
        <w:t xml:space="preserve">Use data </w:t>
      </w:r>
      <w:r w:rsidDel="00000000" w:rsidR="00000000" w:rsidRPr="00000000">
        <w:rPr>
          <w:rFonts w:ascii="Cabin" w:cs="Cabin" w:eastAsia="Cabin" w:hAnsi="Cabin"/>
          <w:sz w:val="22"/>
          <w:szCs w:val="22"/>
          <w:rtl w:val="0"/>
        </w:rPr>
        <w:t xml:space="preserve">about </w:t>
      </w:r>
      <w:r w:rsidDel="00000000" w:rsidR="00000000" w:rsidRPr="00000000">
        <w:rPr>
          <w:rFonts w:ascii="Cabin" w:cs="Cabin" w:eastAsia="Cabin" w:hAnsi="Cabin"/>
          <w:color w:val="f28023"/>
          <w:sz w:val="22"/>
          <w:szCs w:val="22"/>
          <w:rtl w:val="0"/>
        </w:rPr>
        <w:t xml:space="preserve">the effect of EM radiation on human beings and solar cells</w:t>
      </w:r>
      <w:r w:rsidDel="00000000" w:rsidR="00000000" w:rsidRPr="00000000">
        <w:rPr>
          <w:rFonts w:ascii="Cabin" w:cs="Cabin" w:eastAsia="Cabin" w:hAnsi="Cabin"/>
          <w:sz w:val="22"/>
          <w:szCs w:val="22"/>
          <w:rtl w:val="0"/>
        </w:rPr>
        <w:t xml:space="preserve"> to </w:t>
      </w:r>
      <w:r w:rsidDel="00000000" w:rsidR="00000000" w:rsidRPr="00000000">
        <w:rPr>
          <w:rFonts w:ascii="Cabin" w:cs="Cabin" w:eastAsia="Cabin" w:hAnsi="Cabin"/>
          <w:color w:val="87a96b"/>
          <w:sz w:val="22"/>
          <w:szCs w:val="22"/>
          <w:rtl w:val="0"/>
        </w:rPr>
        <w:t xml:space="preserve">look for patterns at a macroscopic scale</w:t>
      </w:r>
      <w:r w:rsidDel="00000000" w:rsidR="00000000" w:rsidRPr="00000000">
        <w:rPr>
          <w:rFonts w:ascii="Cabin" w:cs="Cabin" w:eastAsia="Cabin" w:hAnsi="Cabin"/>
          <w:sz w:val="22"/>
          <w:szCs w:val="22"/>
          <w:rtl w:val="0"/>
        </w:rPr>
        <w:t xml:space="preserve"> to </w:t>
      </w:r>
      <w:r w:rsidDel="00000000" w:rsidR="00000000" w:rsidRPr="00000000">
        <w:rPr>
          <w:rFonts w:ascii="Cabin" w:cs="Cabin" w:eastAsia="Cabin" w:hAnsi="Cabin"/>
          <w:color w:val="2f3b8e"/>
          <w:sz w:val="22"/>
          <w:szCs w:val="22"/>
          <w:rtl w:val="0"/>
        </w:rPr>
        <w:t xml:space="preserve">revise our working explanation</w:t>
      </w:r>
      <w:r w:rsidDel="00000000" w:rsidR="00000000" w:rsidRPr="00000000">
        <w:rPr>
          <w:rFonts w:ascii="Cabin" w:cs="Cabin" w:eastAsia="Cabin" w:hAnsi="Cabin"/>
          <w:sz w:val="22"/>
          <w:szCs w:val="22"/>
          <w:rtl w:val="0"/>
        </w:rPr>
        <w:t xml:space="preserve"> of </w:t>
      </w:r>
      <w:r w:rsidDel="00000000" w:rsidR="00000000" w:rsidRPr="00000000">
        <w:rPr>
          <w:rFonts w:ascii="Cabin" w:cs="Cabin" w:eastAsia="Cabin" w:hAnsi="Cabin"/>
          <w:color w:val="f28023"/>
          <w:sz w:val="22"/>
          <w:szCs w:val="22"/>
          <w:rtl w:val="0"/>
        </w:rPr>
        <w:t xml:space="preserve">the types of EM radiation that can </w:t>
      </w:r>
      <w:r w:rsidDel="00000000" w:rsidR="00000000" w:rsidRPr="00000000">
        <w:rPr>
          <w:rFonts w:ascii="Cabin" w:cs="Cabin" w:eastAsia="Cabin" w:hAnsi="Cabin"/>
          <w:color w:val="85a63b"/>
          <w:sz w:val="22"/>
          <w:szCs w:val="22"/>
          <w:rtl w:val="0"/>
        </w:rPr>
        <w:t xml:space="preserve">cause </w:t>
      </w:r>
      <w:r w:rsidDel="00000000" w:rsidR="00000000" w:rsidRPr="00000000">
        <w:rPr>
          <w:rFonts w:ascii="Cabin" w:cs="Cabin" w:eastAsia="Cabin" w:hAnsi="Cabin"/>
          <w:color w:val="f28023"/>
          <w:sz w:val="22"/>
          <w:szCs w:val="22"/>
          <w:rtl w:val="0"/>
        </w:rPr>
        <w:t xml:space="preserve">damage to living cells. </w:t>
      </w:r>
      <w:r w:rsidDel="00000000" w:rsidR="00000000" w:rsidRPr="00000000">
        <w:rPr>
          <w:rFonts w:ascii="Cabin" w:cs="Cabin" w:eastAsia="Cabin" w:hAnsi="Cabin"/>
          <w:sz w:val="22"/>
          <w:szCs w:val="22"/>
          <w:rtl w:val="0"/>
        </w:rPr>
        <w:t xml:space="preserve">(</w:t>
      </w:r>
      <w:r w:rsidDel="00000000" w:rsidR="00000000" w:rsidRPr="00000000">
        <w:rPr>
          <w:rFonts w:ascii="Cabin" w:cs="Cabin" w:eastAsia="Cabin" w:hAnsi="Cabin"/>
          <w:color w:val="2f3b8e"/>
          <w:sz w:val="22"/>
          <w:szCs w:val="22"/>
          <w:rtl w:val="0"/>
        </w:rPr>
        <w:t xml:space="preserve">SEP: 4.5</w:t>
      </w:r>
      <w:r w:rsidDel="00000000" w:rsidR="00000000" w:rsidRPr="00000000">
        <w:rPr>
          <w:rFonts w:ascii="Cabin" w:cs="Cabin" w:eastAsia="Cabin" w:hAnsi="Cabin"/>
          <w:sz w:val="22"/>
          <w:szCs w:val="22"/>
          <w:rtl w:val="0"/>
        </w:rPr>
        <w:t xml:space="preserve">; </w:t>
      </w:r>
      <w:r w:rsidDel="00000000" w:rsidR="00000000" w:rsidRPr="00000000">
        <w:rPr>
          <w:rFonts w:ascii="Cabin" w:cs="Cabin" w:eastAsia="Cabin" w:hAnsi="Cabin"/>
          <w:color w:val="85a63b"/>
          <w:sz w:val="22"/>
          <w:szCs w:val="22"/>
          <w:rtl w:val="0"/>
        </w:rPr>
        <w:t xml:space="preserve">CCC: 1.1</w:t>
      </w:r>
      <w:r w:rsidDel="00000000" w:rsidR="00000000" w:rsidRPr="00000000">
        <w:rPr>
          <w:rFonts w:ascii="Cabin" w:cs="Cabin" w:eastAsia="Cabin" w:hAnsi="Cabin"/>
          <w:sz w:val="22"/>
          <w:szCs w:val="22"/>
          <w:rtl w:val="0"/>
        </w:rPr>
        <w:t xml:space="preserve">; </w:t>
      </w:r>
      <w:r w:rsidDel="00000000" w:rsidR="00000000" w:rsidRPr="00000000">
        <w:rPr>
          <w:rFonts w:ascii="Cabin" w:cs="Cabin" w:eastAsia="Cabin" w:hAnsi="Cabin"/>
          <w:color w:val="f28023"/>
          <w:sz w:val="22"/>
          <w:szCs w:val="22"/>
          <w:rtl w:val="0"/>
        </w:rPr>
        <w:t xml:space="preserve">DCI: PS4.B.2</w:t>
      </w:r>
      <w:r w:rsidDel="00000000" w:rsidR="00000000" w:rsidRPr="00000000">
        <w:rPr>
          <w:rFonts w:ascii="Cabin" w:cs="Cabin" w:eastAsia="Cabin" w:hAnsi="Cabin"/>
          <w:sz w:val="22"/>
          <w:szCs w:val="22"/>
          <w:rtl w:val="0"/>
        </w:rPr>
        <w:t xml:space="preserve">)</w:t>
      </w:r>
    </w:p>
    <w:p w:rsidR="00000000" w:rsidDel="00000000" w:rsidP="00000000" w:rsidRDefault="00000000" w:rsidRPr="00000000" w14:paraId="00000005">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06">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This assessment opportunity also addresses elements associated with the other LLPE in this lesson:</w:t>
      </w:r>
    </w:p>
    <w:p w:rsidR="00000000" w:rsidDel="00000000" w:rsidP="00000000" w:rsidRDefault="00000000" w:rsidRPr="00000000" w14:paraId="00000007">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b w:val="1"/>
          <w:sz w:val="22"/>
          <w:szCs w:val="22"/>
          <w:rtl w:val="0"/>
        </w:rPr>
        <w:t xml:space="preserve">10.B</w:t>
      </w:r>
      <w:r w:rsidDel="00000000" w:rsidR="00000000" w:rsidRPr="00000000">
        <w:rPr>
          <w:rFonts w:ascii="Cabin" w:cs="Cabin" w:eastAsia="Cabin" w:hAnsi="Cabin"/>
          <w:color w:val="2f3b8e"/>
          <w:sz w:val="22"/>
          <w:szCs w:val="22"/>
          <w:rtl w:val="0"/>
        </w:rPr>
        <w:t xml:space="preserve"> Evaluate the merits of the </w:t>
      </w:r>
      <w:r w:rsidDel="00000000" w:rsidR="00000000" w:rsidRPr="00000000">
        <w:rPr>
          <w:rFonts w:ascii="Cabin" w:cs="Cabin" w:eastAsia="Cabin" w:hAnsi="Cabin"/>
          <w:color w:val="f28023"/>
          <w:sz w:val="22"/>
          <w:szCs w:val="22"/>
          <w:rtl w:val="0"/>
        </w:rPr>
        <w:t xml:space="preserve">wave and photon models of EM radiation</w:t>
      </w:r>
      <w:r w:rsidDel="00000000" w:rsidR="00000000" w:rsidRPr="00000000">
        <w:rPr>
          <w:rFonts w:ascii="Cabin" w:cs="Cabin" w:eastAsia="Cabin" w:hAnsi="Cabin"/>
          <w:color w:val="2f3b8e"/>
          <w:sz w:val="22"/>
          <w:szCs w:val="22"/>
          <w:rtl w:val="0"/>
        </w:rPr>
        <w:t xml:space="preserve"> to determine which reasoning better explains </w:t>
      </w:r>
      <w:r w:rsidDel="00000000" w:rsidR="00000000" w:rsidRPr="00000000">
        <w:rPr>
          <w:rFonts w:ascii="Cabin" w:cs="Cabin" w:eastAsia="Cabin" w:hAnsi="Cabin"/>
          <w:color w:val="f28023"/>
          <w:sz w:val="22"/>
          <w:szCs w:val="22"/>
          <w:rtl w:val="0"/>
        </w:rPr>
        <w:t xml:space="preserve">how high-frequency EM radiation</w:t>
      </w:r>
      <w:r w:rsidDel="00000000" w:rsidR="00000000" w:rsidRPr="00000000">
        <w:rPr>
          <w:sz w:val="22"/>
          <w:szCs w:val="22"/>
          <w:rtl w:val="0"/>
        </w:rPr>
        <w:t xml:space="preserve"> </w:t>
      </w:r>
      <w:r w:rsidDel="00000000" w:rsidR="00000000" w:rsidRPr="00000000">
        <w:rPr>
          <w:rFonts w:ascii="Cabin" w:cs="Cabin" w:eastAsia="Cabin" w:hAnsi="Cabin"/>
          <w:color w:val="85a63b"/>
          <w:sz w:val="22"/>
          <w:szCs w:val="22"/>
          <w:rtl w:val="0"/>
        </w:rPr>
        <w:t xml:space="preserve">can cause</w:t>
      </w:r>
      <w:r w:rsidDel="00000000" w:rsidR="00000000" w:rsidRPr="00000000">
        <w:rPr>
          <w:rFonts w:ascii="Cabin" w:cs="Cabin" w:eastAsia="Cabin" w:hAnsi="Cabin"/>
          <w:color w:val="f28023"/>
          <w:sz w:val="22"/>
          <w:szCs w:val="22"/>
          <w:rtl w:val="0"/>
        </w:rPr>
        <w:t xml:space="preserve"> ionization of atoms and emission of electrons from a solar cell</w:t>
      </w:r>
      <w:r w:rsidDel="00000000" w:rsidR="00000000" w:rsidRPr="00000000">
        <w:rPr>
          <w:rFonts w:ascii="Cabin" w:cs="Cabin" w:eastAsia="Cabin" w:hAnsi="Cabin"/>
          <w:sz w:val="22"/>
          <w:szCs w:val="22"/>
          <w:rtl w:val="0"/>
        </w:rPr>
        <w:t xml:space="preserve">. (</w:t>
      </w:r>
      <w:r w:rsidDel="00000000" w:rsidR="00000000" w:rsidRPr="00000000">
        <w:rPr>
          <w:rFonts w:ascii="Cabin" w:cs="Cabin" w:eastAsia="Cabin" w:hAnsi="Cabin"/>
          <w:color w:val="2f3b8e"/>
          <w:sz w:val="22"/>
          <w:szCs w:val="22"/>
          <w:rtl w:val="0"/>
        </w:rPr>
        <w:t xml:space="preserve">SEP: 7.2</w:t>
      </w:r>
      <w:r w:rsidDel="00000000" w:rsidR="00000000" w:rsidRPr="00000000">
        <w:rPr>
          <w:rFonts w:ascii="Cabin" w:cs="Cabin" w:eastAsia="Cabin" w:hAnsi="Cabin"/>
          <w:sz w:val="22"/>
          <w:szCs w:val="22"/>
          <w:rtl w:val="0"/>
        </w:rPr>
        <w:t xml:space="preserve">; </w:t>
      </w:r>
      <w:r w:rsidDel="00000000" w:rsidR="00000000" w:rsidRPr="00000000">
        <w:rPr>
          <w:rFonts w:ascii="Cabin" w:cs="Cabin" w:eastAsia="Cabin" w:hAnsi="Cabin"/>
          <w:color w:val="85a63b"/>
          <w:sz w:val="22"/>
          <w:szCs w:val="22"/>
          <w:rtl w:val="0"/>
        </w:rPr>
        <w:t xml:space="preserve">CCC: 2.2</w:t>
      </w:r>
      <w:r w:rsidDel="00000000" w:rsidR="00000000" w:rsidRPr="00000000">
        <w:rPr>
          <w:rFonts w:ascii="Cabin" w:cs="Cabin" w:eastAsia="Cabin" w:hAnsi="Cabin"/>
          <w:sz w:val="22"/>
          <w:szCs w:val="22"/>
          <w:rtl w:val="0"/>
        </w:rPr>
        <w:t xml:space="preserve">; </w:t>
      </w:r>
      <w:r w:rsidDel="00000000" w:rsidR="00000000" w:rsidRPr="00000000">
        <w:rPr>
          <w:rFonts w:ascii="Cabin" w:cs="Cabin" w:eastAsia="Cabin" w:hAnsi="Cabin"/>
          <w:color w:val="f28023"/>
          <w:sz w:val="22"/>
          <w:szCs w:val="22"/>
          <w:rtl w:val="0"/>
        </w:rPr>
        <w:t xml:space="preserve">DCI: PS4.B.1, PS4.B.2, PS4.B.3</w:t>
      </w:r>
      <w:r w:rsidDel="00000000" w:rsidR="00000000" w:rsidRPr="00000000">
        <w:rPr>
          <w:rFonts w:ascii="Cabin" w:cs="Cabin" w:eastAsia="Cabin" w:hAnsi="Cabin"/>
          <w:sz w:val="22"/>
          <w:szCs w:val="22"/>
          <w:rtl w:val="0"/>
        </w:rPr>
        <w:t xml:space="preserve">)</w:t>
      </w:r>
    </w:p>
    <w:p w:rsidR="00000000" w:rsidDel="00000000" w:rsidP="00000000" w:rsidRDefault="00000000" w:rsidRPr="00000000" w14:paraId="00000008">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09">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These elements are included here because students may reference the wave model at the end of day 2 as they consider it alongside the photon model.</w:t>
      </w:r>
    </w:p>
    <w:p w:rsidR="00000000" w:rsidDel="00000000" w:rsidP="00000000" w:rsidRDefault="00000000" w:rsidRPr="00000000" w14:paraId="0000000A">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0B">
      <w:pPr>
        <w:widowControl w:val="1"/>
        <w:pBdr>
          <w:top w:space="0" w:sz="0" w:val="nil"/>
          <w:left w:space="0" w:sz="0" w:val="nil"/>
          <w:bottom w:space="0" w:sz="0" w:val="nil"/>
          <w:right w:space="0" w:sz="0" w:val="nil"/>
          <w:between w:space="0" w:sz="0" w:val="nil"/>
        </w:pBdr>
        <w:shd w:fill="auto" w:val="clear"/>
        <w:rPr>
          <w:rFonts w:ascii="Cabin" w:cs="Cabin" w:eastAsia="Cabin" w:hAnsi="Cabin"/>
          <w:b w:val="1"/>
          <w:sz w:val="22"/>
          <w:szCs w:val="22"/>
        </w:rPr>
      </w:pPr>
      <w:r w:rsidDel="00000000" w:rsidR="00000000" w:rsidRPr="00000000">
        <w:rPr>
          <w:rFonts w:ascii="Cabin" w:cs="Cabin" w:eastAsia="Cabin" w:hAnsi="Cabin"/>
          <w:b w:val="1"/>
          <w:sz w:val="22"/>
          <w:szCs w:val="22"/>
          <w:rtl w:val="0"/>
        </w:rPr>
        <w:t xml:space="preserve">Part B: Consider what the analogy can and cannot explain.</w:t>
      </w:r>
    </w:p>
    <w:p w:rsidR="00000000" w:rsidDel="00000000" w:rsidP="00000000" w:rsidRDefault="00000000" w:rsidRPr="00000000" w14:paraId="0000000C">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1. Consider the analogy of EM radiation as a water wave destroying a sandcastle. What parts of this model are useful for understanding the ways in which EM radiation acts as a wave?</w:t>
      </w:r>
    </w:p>
    <w:p w:rsidR="00000000" w:rsidDel="00000000" w:rsidP="00000000" w:rsidRDefault="00000000" w:rsidRPr="00000000" w14:paraId="0000000D">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2"/>
          <w:szCs w:val="22"/>
        </w:rPr>
      </w:pPr>
      <w:r w:rsidDel="00000000" w:rsidR="00000000" w:rsidRPr="00000000">
        <w:rPr>
          <w:rFonts w:ascii="Cabin" w:cs="Cabin" w:eastAsia="Cabin" w:hAnsi="Cabin"/>
          <w:color w:val="9900ff"/>
          <w:sz w:val="22"/>
          <w:szCs w:val="22"/>
          <w:rtl w:val="0"/>
        </w:rPr>
        <w:t xml:space="preserve">EM radiation has frequency and amplitude, and energy increases with both. Also, the water wave moves and so do the light waves.</w:t>
      </w:r>
    </w:p>
    <w:p w:rsidR="00000000" w:rsidDel="00000000" w:rsidP="00000000" w:rsidRDefault="00000000" w:rsidRPr="00000000" w14:paraId="0000000E">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2"/>
          <w:szCs w:val="22"/>
        </w:rPr>
      </w:pPr>
      <w:r w:rsidDel="00000000" w:rsidR="00000000" w:rsidRPr="00000000">
        <w:rPr>
          <w:rtl w:val="0"/>
        </w:rPr>
      </w:r>
    </w:p>
    <w:p w:rsidR="00000000" w:rsidDel="00000000" w:rsidP="00000000" w:rsidRDefault="00000000" w:rsidRPr="00000000" w14:paraId="0000000F">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2"/>
          <w:szCs w:val="22"/>
        </w:rPr>
      </w:pPr>
      <w:r w:rsidDel="00000000" w:rsidR="00000000" w:rsidRPr="00000000">
        <w:rPr>
          <w:rFonts w:ascii="Cabin" w:cs="Cabin" w:eastAsia="Cabin" w:hAnsi="Cabin"/>
          <w:color w:val="9900ff"/>
          <w:sz w:val="22"/>
          <w:szCs w:val="22"/>
          <w:rtl w:val="0"/>
        </w:rPr>
        <w:t xml:space="preserve">The water wave analogy is useful because it shows that both amplitude and frequency affect energy transfer, which we know is true about light. Also, the water can damage a sandcastle, just like light can damage skin cells.</w:t>
      </w:r>
    </w:p>
    <w:p w:rsidR="00000000" w:rsidDel="00000000" w:rsidP="00000000" w:rsidRDefault="00000000" w:rsidRPr="00000000" w14:paraId="00000010">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2"/>
          <w:szCs w:val="22"/>
        </w:rPr>
      </w:pPr>
      <w:r w:rsidDel="00000000" w:rsidR="00000000" w:rsidRPr="00000000">
        <w:rPr>
          <w:rtl w:val="0"/>
        </w:rPr>
      </w:r>
    </w:p>
    <w:p w:rsidR="00000000" w:rsidDel="00000000" w:rsidP="00000000" w:rsidRDefault="00000000" w:rsidRPr="00000000" w14:paraId="00000011">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2. If EM radiation acts like this water wave, how could EM radiation increase the risk of cancer damage to human skin cells? What details about high frequency versus high amplitude in the sandcastle analogy support your claim?</w:t>
      </w:r>
    </w:p>
    <w:p w:rsidR="00000000" w:rsidDel="00000000" w:rsidP="00000000" w:rsidRDefault="00000000" w:rsidRPr="00000000" w14:paraId="00000012">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2"/>
          <w:szCs w:val="22"/>
        </w:rPr>
      </w:pPr>
      <w:r w:rsidDel="00000000" w:rsidR="00000000" w:rsidRPr="00000000">
        <w:rPr>
          <w:rFonts w:ascii="Cabin" w:cs="Cabin" w:eastAsia="Cabin" w:hAnsi="Cabin"/>
          <w:color w:val="9900ff"/>
          <w:sz w:val="22"/>
          <w:szCs w:val="22"/>
          <w:rtl w:val="0"/>
        </w:rPr>
        <w:t xml:space="preserve">I would expect people to get cancer from high-frequency waves, but also from very high-amplitude waves. This is because big waves will destroy my sandcastle quickly, but lots of small waves over time will also destroy my sandcastle.</w:t>
      </w:r>
    </w:p>
    <w:p w:rsidR="00000000" w:rsidDel="00000000" w:rsidP="00000000" w:rsidRDefault="00000000" w:rsidRPr="00000000" w14:paraId="00000013">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2"/>
          <w:szCs w:val="22"/>
        </w:rPr>
      </w:pPr>
      <w:r w:rsidDel="00000000" w:rsidR="00000000" w:rsidRPr="00000000">
        <w:rPr>
          <w:rtl w:val="0"/>
        </w:rPr>
      </w:r>
    </w:p>
    <w:p w:rsidR="00000000" w:rsidDel="00000000" w:rsidP="00000000" w:rsidRDefault="00000000" w:rsidRPr="00000000" w14:paraId="00000014">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2"/>
          <w:szCs w:val="22"/>
        </w:rPr>
      </w:pPr>
      <w:r w:rsidDel="00000000" w:rsidR="00000000" w:rsidRPr="00000000">
        <w:rPr>
          <w:rFonts w:ascii="Cabin" w:cs="Cabin" w:eastAsia="Cabin" w:hAnsi="Cabin"/>
          <w:color w:val="9900ff"/>
          <w:sz w:val="22"/>
          <w:szCs w:val="22"/>
          <w:rtl w:val="0"/>
        </w:rPr>
        <w:t xml:space="preserve">If it’s like this water wave, EM radiation needs a lot of energy at once. So that would be one big wave. But it said high frequency caused skin cancer, so that doesn't work. What the heck?</w:t>
      </w:r>
    </w:p>
    <w:p w:rsidR="00000000" w:rsidDel="00000000" w:rsidP="00000000" w:rsidRDefault="00000000" w:rsidRPr="00000000" w14:paraId="00000015">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2"/>
          <w:szCs w:val="22"/>
        </w:rPr>
      </w:pPr>
      <w:r w:rsidDel="00000000" w:rsidR="00000000" w:rsidRPr="00000000">
        <w:rPr>
          <w:rtl w:val="0"/>
        </w:rPr>
      </w:r>
    </w:p>
    <w:p w:rsidR="00000000" w:rsidDel="00000000" w:rsidP="00000000" w:rsidRDefault="00000000" w:rsidRPr="00000000" w14:paraId="00000016">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3. Think back to the evidence we saw about (a) skin cancer risk and (b) a solar cell. Does this evidence match your answer to Question 2 and the water wave analogy? Why or why not?</w:t>
      </w:r>
    </w:p>
    <w:p w:rsidR="00000000" w:rsidDel="00000000" w:rsidP="00000000" w:rsidRDefault="00000000" w:rsidRPr="00000000" w14:paraId="00000017">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2"/>
          <w:szCs w:val="22"/>
        </w:rPr>
      </w:pPr>
      <w:r w:rsidDel="00000000" w:rsidR="00000000" w:rsidRPr="00000000">
        <w:rPr>
          <w:rFonts w:ascii="Cabin" w:cs="Cabin" w:eastAsia="Cabin" w:hAnsi="Cabin"/>
          <w:color w:val="9900ff"/>
          <w:sz w:val="22"/>
          <w:szCs w:val="22"/>
          <w:rtl w:val="0"/>
        </w:rPr>
        <w:t xml:space="preserve">Our evidence doesn’t match the prediction.</w:t>
      </w:r>
    </w:p>
    <w:p w:rsidR="00000000" w:rsidDel="00000000" w:rsidP="00000000" w:rsidRDefault="00000000" w:rsidRPr="00000000" w14:paraId="00000018">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2"/>
          <w:szCs w:val="22"/>
        </w:rPr>
      </w:pPr>
      <w:r w:rsidDel="00000000" w:rsidR="00000000" w:rsidRPr="00000000">
        <w:rPr>
          <w:rtl w:val="0"/>
        </w:rPr>
      </w:r>
    </w:p>
    <w:p w:rsidR="00000000" w:rsidDel="00000000" w:rsidP="00000000" w:rsidRDefault="00000000" w:rsidRPr="00000000" w14:paraId="00000019">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2"/>
          <w:szCs w:val="22"/>
        </w:rPr>
      </w:pPr>
      <w:r w:rsidDel="00000000" w:rsidR="00000000" w:rsidRPr="00000000">
        <w:rPr>
          <w:rFonts w:ascii="Cabin" w:cs="Cabin" w:eastAsia="Cabin" w:hAnsi="Cabin"/>
          <w:color w:val="9900ff"/>
          <w:sz w:val="22"/>
          <w:szCs w:val="22"/>
          <w:rtl w:val="0"/>
        </w:rPr>
        <w:t xml:space="preserve">a) Skin cancer only happens at frequencies of UV or higher, and causing skin cancer is like destroying the sandcastle. So if the water wave analogy was right, then it should happen at high amplitudes, but it doesn’t.</w:t>
      </w:r>
    </w:p>
    <w:p w:rsidR="00000000" w:rsidDel="00000000" w:rsidP="00000000" w:rsidRDefault="00000000" w:rsidRPr="00000000" w14:paraId="0000001A">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2"/>
          <w:szCs w:val="22"/>
        </w:rPr>
      </w:pPr>
      <w:r w:rsidDel="00000000" w:rsidR="00000000" w:rsidRPr="00000000">
        <w:rPr>
          <w:rtl w:val="0"/>
        </w:rPr>
      </w:r>
    </w:p>
    <w:p w:rsidR="00000000" w:rsidDel="00000000" w:rsidP="00000000" w:rsidRDefault="00000000" w:rsidRPr="00000000" w14:paraId="0000001B">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2"/>
          <w:szCs w:val="22"/>
        </w:rPr>
      </w:pPr>
      <w:r w:rsidDel="00000000" w:rsidR="00000000" w:rsidRPr="00000000">
        <w:rPr>
          <w:rFonts w:ascii="Cabin" w:cs="Cabin" w:eastAsia="Cabin" w:hAnsi="Cabin"/>
          <w:color w:val="9900ff"/>
          <w:sz w:val="22"/>
          <w:szCs w:val="22"/>
          <w:rtl w:val="0"/>
        </w:rPr>
        <w:t xml:space="preserve">b) The solar cell is similar except it’s not being damaged. But it is being affected in some way, and that only happens at visible light frequencies or higher. If the water wave analogy was right, then the high-amplitude IR would affect the matter of the solar cell.</w:t>
      </w:r>
    </w:p>
    <w:p w:rsidR="00000000" w:rsidDel="00000000" w:rsidP="00000000" w:rsidRDefault="00000000" w:rsidRPr="00000000" w14:paraId="0000001C">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2"/>
          <w:szCs w:val="22"/>
        </w:rPr>
      </w:pPr>
      <w:r w:rsidDel="00000000" w:rsidR="00000000" w:rsidRPr="00000000">
        <w:rPr>
          <w:rtl w:val="0"/>
        </w:rPr>
      </w:r>
    </w:p>
    <w:p w:rsidR="00000000" w:rsidDel="00000000" w:rsidP="00000000" w:rsidRDefault="00000000" w:rsidRPr="00000000" w14:paraId="0000001D">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4. What does this say about our wave model of light?</w:t>
      </w:r>
    </w:p>
    <w:p w:rsidR="00000000" w:rsidDel="00000000" w:rsidP="00000000" w:rsidRDefault="00000000" w:rsidRPr="00000000" w14:paraId="0000001E">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2"/>
          <w:szCs w:val="22"/>
        </w:rPr>
      </w:pPr>
      <w:r w:rsidDel="00000000" w:rsidR="00000000" w:rsidRPr="00000000">
        <w:rPr>
          <w:rFonts w:ascii="Cabin" w:cs="Cabin" w:eastAsia="Cabin" w:hAnsi="Cabin"/>
          <w:color w:val="9900ff"/>
          <w:sz w:val="22"/>
          <w:szCs w:val="22"/>
          <w:rtl w:val="0"/>
        </w:rPr>
        <w:t xml:space="preserve">This means that our wave model of light must be wrong. But we’ve been saying that light is a wave all along, so that’s confusing.</w:t>
      </w:r>
    </w:p>
    <w:sectPr>
      <w:footerReference r:id="rId6" w:type="default"/>
      <w:pgSz w:h="15840" w:w="12240" w:orient="portrait"/>
      <w:pgMar w:bottom="720" w:top="720" w:left="1080" w:right="108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b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Boogaloo">
    <w:embedRegular w:fontKey="{00000000-0000-0000-0000-000000000000}" r:id="rId5" w:subsetted="0"/>
  </w:font>
  <w:font w:name="Cabin Condensed">
    <w:embedRegular w:fontKey="{00000000-0000-0000-0000-000000000000}" r:id="rId6" w:subsetted="0"/>
    <w:embedBold w:fontKey="{00000000-0000-0000-0000-000000000000}" r:id="rId7" w:subsetted="0"/>
  </w:font>
  <w:font w:name="Open Sans">
    <w:embedRegular w:fontKey="{00000000-0000-0000-0000-000000000000}" r:id="rId8" w:subsetted="0"/>
    <w:embedBold w:fontKey="{00000000-0000-0000-0000-000000000000}" r:id="rId9" w:subsetted="0"/>
    <w:embedItalic w:fontKey="{00000000-0000-0000-0000-000000000000}" r:id="rId10" w:subsetted="0"/>
    <w:embedBoldItalic w:fontKey="{00000000-0000-0000-0000-000000000000}" r:id="rId1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Rule="auto"/>
      <w:ind w:left="0" w:right="0" w:firstLine="0"/>
      <w:jc w:val="left"/>
      <w:rPr>
        <w:color w:val="9900ff"/>
      </w:rPr>
    </w:pPr>
    <w:r w:rsidDel="00000000" w:rsidR="00000000" w:rsidRPr="00000000">
      <w:rPr>
        <w:rtl w:val="0"/>
      </w:rPr>
    </w:r>
  </w:p>
  <w:tbl>
    <w:tblPr>
      <w:tblStyle w:val="Table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after="0" w:before="0" w:line="240" w:lineRule="auto"/>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openscied.org</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after="0" w:before="0" w:line="240" w:lineRule="auto"/>
            <w:jc w:val="center"/>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5/29/24</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spacing w:after="0" w:before="0" w:line="240" w:lineRule="auto"/>
            <w:jc w:val="right"/>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Page </w:t>
          </w:r>
          <w:r w:rsidDel="00000000" w:rsidR="00000000" w:rsidRPr="00000000">
            <w:rPr>
              <w:rFonts w:ascii="Cabin Condensed" w:cs="Cabin Condensed" w:eastAsia="Cabin Condensed" w:hAnsi="Cabin Condensed"/>
              <w:sz w:val="18"/>
              <w:szCs w:val="18"/>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Rule="auto"/>
      <w:ind w:left="0" w:right="0" w:firstLine="0"/>
      <w:jc w:val="left"/>
      <w:rPr>
        <w:color w:val="9900ff"/>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bin" w:cs="Cabin" w:eastAsia="Cabin" w:hAnsi="Cabin"/>
        <w:color w:val="0b0b0b"/>
        <w:sz w:val="22"/>
        <w:szCs w:val="22"/>
      </w:rPr>
    </w:rPrDefault>
    <w:pPrDefault>
      <w:pPr>
        <w:widowControl w:val="0"/>
        <w:spacing w:line="275.9999942779541"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pPr>
    <w:rPr>
      <w:rFonts w:ascii="Boogaloo" w:cs="Boogaloo" w:eastAsia="Boogaloo" w:hAnsi="Boogaloo"/>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pPr>
    <w:rPr>
      <w:b w:val="1"/>
      <w:i w:val="0"/>
      <w:sz w:val="20"/>
      <w:szCs w:val="20"/>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pPr>
    <w:rPr>
      <w:i w:val="0"/>
      <w:sz w:val="16"/>
      <w:szCs w:val="16"/>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pPr>
    <w:rPr>
      <w:rFonts w:ascii="Cabin Condensed" w:cs="Cabin Condensed" w:eastAsia="Cabin Condensed" w:hAnsi="Cabin Condensed"/>
      <w:i w:val="0"/>
      <w:sz w:val="18"/>
      <w:szCs w:val="18"/>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abin-regular.ttf"/><Relationship Id="rId2" Type="http://schemas.openxmlformats.org/officeDocument/2006/relationships/font" Target="fonts/Cabin-bold.ttf"/><Relationship Id="rId3" Type="http://schemas.openxmlformats.org/officeDocument/2006/relationships/font" Target="fonts/Cabin-italic.ttf"/><Relationship Id="rId4" Type="http://schemas.openxmlformats.org/officeDocument/2006/relationships/font" Target="fonts/Cabin-boldItalic.ttf"/><Relationship Id="rId11" Type="http://schemas.openxmlformats.org/officeDocument/2006/relationships/font" Target="fonts/OpenSans-boldItalic.ttf"/><Relationship Id="rId10" Type="http://schemas.openxmlformats.org/officeDocument/2006/relationships/font" Target="fonts/OpenSans-italic.ttf"/><Relationship Id="rId9" Type="http://schemas.openxmlformats.org/officeDocument/2006/relationships/font" Target="fonts/OpenSans-bold.ttf"/><Relationship Id="rId5" Type="http://schemas.openxmlformats.org/officeDocument/2006/relationships/font" Target="fonts/Boogaloo-regular.ttf"/><Relationship Id="rId6" Type="http://schemas.openxmlformats.org/officeDocument/2006/relationships/font" Target="fonts/CabinCondensed-regular.ttf"/><Relationship Id="rId7" Type="http://schemas.openxmlformats.org/officeDocument/2006/relationships/font" Target="fonts/CabinCondensed-bold.ttf"/><Relationship Id="rId8" Type="http://schemas.openxmlformats.org/officeDocument/2006/relationships/font" Target="fonts/OpenSans-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