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3536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384"/>
        <w:gridCol w:w="3384"/>
        <w:gridCol w:w="3384"/>
        <w:gridCol w:w="3384"/>
        <w:tblGridChange w:id="0">
          <w:tblGrid>
            <w:gridCol w:w="3384"/>
            <w:gridCol w:w="3384"/>
            <w:gridCol w:w="3384"/>
            <w:gridCol w:w="3384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Ethical Question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Yes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Relevant cases/ other notes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Should doctors have to obtain informed consent to perform research on patients?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Southam vs Beecher arguments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Should doctors have to obtain informed consent to perform research on patients’ tissues (cells, blood, organs) removed from their bodies?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HeLa cells, Mo cells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Should valuable be data that was obtained without consent be published?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Beecher article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Who should have rights to a patient’s cells?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(news headlines about Moore’s case)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hyperlink r:id="rId6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Private vs public cord blood banking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0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rPr/>
      </w:pPr>
      <w:r w:rsidDel="00000000" w:rsidR="00000000" w:rsidRPr="00000000">
        <w:rPr>
          <w:rtl w:val="0"/>
        </w:rPr>
        <w:t xml:space="preserve">*What other studies can be found where consent maybe wasn’t obtained? -- how valuable was the research? Was it impactful?</w:t>
      </w:r>
    </w:p>
    <w:p w:rsidR="00000000" w:rsidDel="00000000" w:rsidP="00000000" w:rsidRDefault="00000000" w:rsidRPr="00000000" w14:paraId="00000023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ageBreakBefore w:val="0"/>
        <w:rPr/>
      </w:pPr>
      <w:r w:rsidDel="00000000" w:rsidR="00000000" w:rsidRPr="00000000">
        <w:rPr>
          <w:rtl w:val="0"/>
        </w:rPr>
        <w:t xml:space="preserve">8. Henrietta signed a consent form that said, “I hereby give consent to the staff of The Johns Hopkins Hospital to perform</w:t>
      </w:r>
    </w:p>
    <w:p w:rsidR="00000000" w:rsidDel="00000000" w:rsidP="00000000" w:rsidRDefault="00000000" w:rsidRPr="00000000" w14:paraId="00000025">
      <w:pPr>
        <w:pageBreakBefore w:val="0"/>
        <w:rPr/>
      </w:pPr>
      <w:r w:rsidDel="00000000" w:rsidR="00000000" w:rsidRPr="00000000">
        <w:rPr>
          <w:rtl w:val="0"/>
        </w:rPr>
        <w:t xml:space="preserve">any operative procedures and under any anaesthetic either local or general that they may deem necessary in the proper</w:t>
      </w:r>
    </w:p>
    <w:p w:rsidR="00000000" w:rsidDel="00000000" w:rsidP="00000000" w:rsidRDefault="00000000" w:rsidRPr="00000000" w14:paraId="00000026">
      <w:pPr>
        <w:pageBreakBefore w:val="0"/>
        <w:rPr/>
      </w:pPr>
      <w:r w:rsidDel="00000000" w:rsidR="00000000" w:rsidRPr="00000000">
        <w:rPr>
          <w:rtl w:val="0"/>
        </w:rPr>
        <w:t xml:space="preserve">surgical care and treatment of: ________” (page 31). Based on this statement, do you believe TeLinde and Gey had the</w:t>
      </w:r>
    </w:p>
    <w:p w:rsidR="00000000" w:rsidDel="00000000" w:rsidP="00000000" w:rsidRDefault="00000000" w:rsidRPr="00000000" w14:paraId="00000027">
      <w:pPr>
        <w:pageBreakBefore w:val="0"/>
        <w:rPr/>
      </w:pPr>
      <w:r w:rsidDel="00000000" w:rsidR="00000000" w:rsidRPr="00000000">
        <w:rPr>
          <w:rtl w:val="0"/>
        </w:rPr>
        <w:t xml:space="preserve">right to obtain a sample from her cervix to use in their research? What information would they have had to give her for</w:t>
      </w:r>
    </w:p>
    <w:p w:rsidR="00000000" w:rsidDel="00000000" w:rsidP="00000000" w:rsidRDefault="00000000" w:rsidRPr="00000000" w14:paraId="00000028">
      <w:pPr>
        <w:pageBreakBefore w:val="0"/>
        <w:rPr/>
      </w:pPr>
      <w:r w:rsidDel="00000000" w:rsidR="00000000" w:rsidRPr="00000000">
        <w:rPr>
          <w:rtl w:val="0"/>
        </w:rPr>
        <w:t xml:space="preserve">Henrietta to have given informed consent? Do you think Henrietta would have given explicit consent to have a tissue</w:t>
      </w:r>
    </w:p>
    <w:p w:rsidR="00000000" w:rsidDel="00000000" w:rsidP="00000000" w:rsidRDefault="00000000" w:rsidRPr="00000000" w14:paraId="00000029">
      <w:pPr>
        <w:pageBreakBefore w:val="0"/>
        <w:rPr/>
      </w:pPr>
      <w:r w:rsidDel="00000000" w:rsidR="00000000" w:rsidRPr="00000000">
        <w:rPr>
          <w:rtl w:val="0"/>
        </w:rPr>
        <w:t xml:space="preserve">sample used in medical research if she had been given all the information? Do you always thoroughly read consent</w:t>
      </w:r>
    </w:p>
    <w:p w:rsidR="00000000" w:rsidDel="00000000" w:rsidP="00000000" w:rsidRDefault="00000000" w:rsidRPr="00000000" w14:paraId="0000002A">
      <w:pPr>
        <w:pageBreakBefore w:val="0"/>
        <w:rPr/>
      </w:pPr>
      <w:r w:rsidDel="00000000" w:rsidR="00000000" w:rsidRPr="00000000">
        <w:rPr>
          <w:rtl w:val="0"/>
        </w:rPr>
        <w:t xml:space="preserve">forms before signing them?</w:t>
      </w:r>
    </w:p>
    <w:p w:rsidR="00000000" w:rsidDel="00000000" w:rsidP="00000000" w:rsidRDefault="00000000" w:rsidRPr="00000000" w14:paraId="0000002B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ageBreakBefore w:val="0"/>
        <w:rPr/>
      </w:pPr>
      <w:r w:rsidDel="00000000" w:rsidR="00000000" w:rsidRPr="00000000">
        <w:rPr>
          <w:rtl w:val="0"/>
        </w:rPr>
        <w:t xml:space="preserve">9. In 1976, when Mike Rogers’s Rolling Stone article was printed, many viewed it as a story about race (see page 197 for</w:t>
      </w:r>
    </w:p>
    <w:p w:rsidR="00000000" w:rsidDel="00000000" w:rsidP="00000000" w:rsidRDefault="00000000" w:rsidRPr="00000000" w14:paraId="0000002D">
      <w:pPr>
        <w:pageBreakBefore w:val="0"/>
        <w:rPr/>
      </w:pPr>
      <w:r w:rsidDel="00000000" w:rsidR="00000000" w:rsidRPr="00000000">
        <w:rPr>
          <w:rtl w:val="0"/>
        </w:rPr>
        <w:t xml:space="preserve">reference). How do you think public interpretation might have been different if the piece had been published at the time</w:t>
      </w:r>
    </w:p>
    <w:p w:rsidR="00000000" w:rsidDel="00000000" w:rsidP="00000000" w:rsidRDefault="00000000" w:rsidRPr="00000000" w14:paraId="0000002E">
      <w:pPr>
        <w:pageBreakBefore w:val="0"/>
        <w:rPr/>
      </w:pPr>
      <w:r w:rsidDel="00000000" w:rsidR="00000000" w:rsidRPr="00000000">
        <w:rPr>
          <w:rtl w:val="0"/>
        </w:rPr>
        <w:t xml:space="preserve">of Henrietta’s death in 1951? How is this different from the way her story is being interpreted today? How do you think</w:t>
      </w:r>
    </w:p>
    <w:p w:rsidR="00000000" w:rsidDel="00000000" w:rsidP="00000000" w:rsidRDefault="00000000" w:rsidRPr="00000000" w14:paraId="0000002F">
      <w:pPr>
        <w:pageBreakBefore w:val="0"/>
        <w:rPr/>
      </w:pPr>
      <w:r w:rsidDel="00000000" w:rsidR="00000000" w:rsidRPr="00000000">
        <w:rPr>
          <w:rtl w:val="0"/>
        </w:rPr>
        <w:t xml:space="preserve">Henrietta’s experiences with the medical system would have been different had she been a white woman? What about</w:t>
      </w:r>
    </w:p>
    <w:p w:rsidR="00000000" w:rsidDel="00000000" w:rsidP="00000000" w:rsidRDefault="00000000" w:rsidRPr="00000000" w14:paraId="00000030">
      <w:pPr>
        <w:pageBreakBefore w:val="0"/>
        <w:rPr/>
      </w:pPr>
      <w:r w:rsidDel="00000000" w:rsidR="00000000" w:rsidRPr="00000000">
        <w:rPr>
          <w:rtl w:val="0"/>
        </w:rPr>
        <w:t xml:space="preserve">Elsie’s fate?</w:t>
      </w:r>
    </w:p>
    <w:p w:rsidR="00000000" w:rsidDel="00000000" w:rsidP="00000000" w:rsidRDefault="00000000" w:rsidRPr="00000000" w14:paraId="00000031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ageBreakBefore w:val="0"/>
        <w:rPr/>
      </w:pPr>
      <w:r w:rsidDel="00000000" w:rsidR="00000000" w:rsidRPr="00000000">
        <w:rPr>
          <w:rtl w:val="0"/>
        </w:rPr>
        <w:t xml:space="preserve">Michael Rogers—Rolling Stone reporter who wrote an article about the Lacks family in 1976. He was the first journalist to contact the Lackses.</w:t>
      </w:r>
    </w:p>
    <w:p w:rsidR="00000000" w:rsidDel="00000000" w:rsidP="00000000" w:rsidRDefault="00000000" w:rsidRPr="00000000" w14:paraId="00000033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ageBreakBefore w:val="0"/>
        <w:rPr/>
      </w:pPr>
      <w:r w:rsidDel="00000000" w:rsidR="00000000" w:rsidRPr="00000000">
        <w:rPr>
          <w:rtl w:val="0"/>
        </w:rPr>
        <w:t xml:space="preserve">John Moore—cancer patient who unsuccessfully sued his doctor and the regents of the University of California over the use of his cells to create the Mo cell line</w:t>
      </w:r>
    </w:p>
    <w:p w:rsidR="00000000" w:rsidDel="00000000" w:rsidP="00000000" w:rsidRDefault="00000000" w:rsidRPr="00000000" w14:paraId="00000036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ageBreakBefore w:val="0"/>
        <w:rPr/>
      </w:pPr>
      <w:r w:rsidDel="00000000" w:rsidR="00000000" w:rsidRPr="00000000">
        <w:rPr>
          <w:rtl w:val="0"/>
        </w:rPr>
        <w:t xml:space="preserve">Ted Slavin—a hemophiliac whose doctor told him his cells were valuable. Slavin founded Essential Biologicals,</w:t>
      </w:r>
    </w:p>
    <w:p w:rsidR="00000000" w:rsidDel="00000000" w:rsidP="00000000" w:rsidRDefault="00000000" w:rsidRPr="00000000" w14:paraId="00000039">
      <w:pPr>
        <w:pageBreakBefore w:val="0"/>
        <w:rPr/>
      </w:pPr>
      <w:r w:rsidDel="00000000" w:rsidR="00000000" w:rsidRPr="00000000">
        <w:rPr>
          <w:rtl w:val="0"/>
        </w:rPr>
        <w:t xml:space="preserve">a company that sold his cells, and later cells from other people so individuals could profit from their</w:t>
      </w:r>
    </w:p>
    <w:p w:rsidR="00000000" w:rsidDel="00000000" w:rsidP="00000000" w:rsidRDefault="00000000" w:rsidRPr="00000000" w14:paraId="0000003A">
      <w:pPr>
        <w:pageBreakBefore w:val="0"/>
        <w:rPr/>
      </w:pPr>
      <w:r w:rsidDel="00000000" w:rsidR="00000000" w:rsidRPr="00000000">
        <w:rPr>
          <w:rtl w:val="0"/>
        </w:rPr>
        <w:t xml:space="preserve">own biological materials.</w:t>
      </w:r>
    </w:p>
    <w:p w:rsidR="00000000" w:rsidDel="00000000" w:rsidP="00000000" w:rsidRDefault="00000000" w:rsidRPr="00000000" w14:paraId="0000003B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ageBreakBefore w:val="0"/>
        <w:rPr/>
      </w:pPr>
      <w:r w:rsidDel="00000000" w:rsidR="00000000" w:rsidRPr="00000000">
        <w:rPr>
          <w:rtl w:val="0"/>
        </w:rPr>
        <w:t xml:space="preserve">Chakrabarty - first scientist to patent a cell line, with bacteria that consume oil. Naturally occuring? No - don’t normally consume oil. 1980</w:t>
      </w:r>
    </w:p>
    <w:p w:rsidR="00000000" w:rsidDel="00000000" w:rsidP="00000000" w:rsidRDefault="00000000" w:rsidRPr="00000000" w14:paraId="0000003D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ageBreakBefore w:val="0"/>
        <w:rPr/>
      </w:pPr>
      <w:r w:rsidDel="00000000" w:rsidR="00000000" w:rsidRPr="00000000">
        <w:rPr>
          <w:rtl w:val="0"/>
        </w:rPr>
        <w:t xml:space="preserve">Stakeholders scientists, lawyers, ethicists, policymakers - some call to make it illegal to take cells or commercialize them without consent and disclosure of potential profits; others say this would be a logistical nightmare and put an end to medical progress</w:t>
      </w:r>
    </w:p>
    <w:p w:rsidR="00000000" w:rsidDel="00000000" w:rsidP="00000000" w:rsidRDefault="00000000" w:rsidRPr="00000000" w14:paraId="0000003F">
      <w:pPr>
        <w:pageBreakBefore w:val="0"/>
        <w:rPr/>
      </w:pPr>
      <w:r w:rsidDel="00000000" w:rsidR="00000000" w:rsidRPr="00000000">
        <w:rPr>
          <w:rtl w:val="0"/>
        </w:rPr>
      </w:r>
    </w:p>
    <w:sectPr>
      <w:pgSz w:h="12240" w:w="15840" w:orient="landscape"/>
      <w:pgMar w:bottom="1152" w:top="1152" w:left="1152" w:right="1152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cordbloodbank.com/private-vs-public-cord-blood-bankin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