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/>
      </w:pPr>
      <w:r w:rsidDel="00000000" w:rsidR="00000000" w:rsidRPr="00000000">
        <w:rPr>
          <w:rtl w:val="0"/>
        </w:rPr>
        <w:t xml:space="preserve">TO METRIC OR NOT TO METRIC?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  <w:t xml:space="preserve">Team Name:  _________________________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  <w:t xml:space="preserve">Student Names:  _________________________________________________Period:  ______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05"/>
        <w:gridCol w:w="8355"/>
        <w:tblGridChange w:id="0">
          <w:tblGrid>
            <w:gridCol w:w="1005"/>
            <w:gridCol w:w="83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Numbers and UNITS  that WILL Change (SHOW work with bridge, and unit cancelation.  Circle final answer.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Numbers and UNITS that are NOT going to Change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