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3"/>
        <w:pageBreakBefore w:val="0"/>
        <w:tabs>
          <w:tab w:val="left" w:pos="720"/>
          <w:tab w:val="left" w:pos="8370"/>
        </w:tabs>
        <w:rPr/>
      </w:pPr>
      <w:bookmarkStart w:colFirst="0" w:colLast="0" w:name="_heading=h.gjdgxs" w:id="0"/>
      <w:bookmarkEnd w:id="0"/>
      <w:r w:rsidDel="00000000" w:rsidR="00000000" w:rsidRPr="00000000">
        <w:rPr>
          <w:rtl w:val="0"/>
        </w:rPr>
        <w:t xml:space="preserve">DAVID IGE</w:t>
        <w:tab/>
        <w:t xml:space="preserve">KEITH T. HAYASHI</w:t>
      </w:r>
      <w:r w:rsidDel="00000000" w:rsidR="00000000" w:rsidRPr="00000000">
        <w:drawing>
          <wp:anchor allowOverlap="1" behindDoc="0" distB="0" distT="0" distL="114300" distR="114300" hidden="0" layoutInCell="1" locked="0" relativeHeight="0" simplePos="0">
            <wp:simplePos x="0" y="0"/>
            <wp:positionH relativeFrom="column">
              <wp:posOffset>2971800</wp:posOffset>
            </wp:positionH>
            <wp:positionV relativeFrom="paragraph">
              <wp:posOffset>0</wp:posOffset>
            </wp:positionV>
            <wp:extent cx="914400" cy="896620"/>
            <wp:effectExtent b="0" l="0" r="0" t="0"/>
            <wp:wrapSquare wrapText="bothSides" distB="0" distT="0" distL="114300" distR="11430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14400" cy="896620"/>
                    </a:xfrm>
                    <a:prstGeom prst="rect"/>
                    <a:ln/>
                  </pic:spPr>
                </pic:pic>
              </a:graphicData>
            </a:graphic>
          </wp:anchor>
        </w:drawing>
      </w:r>
    </w:p>
    <w:p w:rsidR="00000000" w:rsidDel="00000000" w:rsidP="00000000" w:rsidRDefault="00000000" w:rsidRPr="00000000" w14:paraId="00000002">
      <w:pPr>
        <w:pStyle w:val="Heading3"/>
        <w:pageBreakBefore w:val="0"/>
        <w:tabs>
          <w:tab w:val="left" w:pos="720"/>
          <w:tab w:val="left" w:pos="8370"/>
        </w:tabs>
        <w:rPr>
          <w:b w:val="0"/>
          <w:sz w:val="12"/>
          <w:szCs w:val="12"/>
        </w:rPr>
      </w:pPr>
      <w:bookmarkStart w:colFirst="0" w:colLast="0" w:name="_heading=h.30j0zll" w:id="1"/>
      <w:bookmarkEnd w:id="1"/>
      <w:r w:rsidDel="00000000" w:rsidR="00000000" w:rsidRPr="00000000">
        <w:rPr>
          <w:b w:val="0"/>
          <w:sz w:val="12"/>
          <w:szCs w:val="12"/>
          <w:rtl w:val="0"/>
        </w:rPr>
        <w:t xml:space="preserve">GOVERNOR</w:t>
        <w:tab/>
      </w:r>
      <w:r w:rsidDel="00000000" w:rsidR="00000000" w:rsidRPr="00000000">
        <w:rPr>
          <w:rtl w:val="0"/>
        </w:rPr>
        <w:tab/>
      </w:r>
      <w:r w:rsidDel="00000000" w:rsidR="00000000" w:rsidRPr="00000000">
        <w:rPr>
          <w:b w:val="0"/>
          <w:sz w:val="12"/>
          <w:szCs w:val="12"/>
          <w:rtl w:val="0"/>
        </w:rPr>
        <w:t xml:space="preserve">INTERIM SUPERINTENDENT</w:t>
      </w:r>
    </w:p>
    <w:p w:rsidR="00000000" w:rsidDel="00000000" w:rsidP="00000000" w:rsidRDefault="00000000" w:rsidRPr="00000000" w14:paraId="00000003">
      <w:pPr>
        <w:pStyle w:val="Heading1"/>
        <w:pageBreakBefore w:val="0"/>
        <w:jc w:val="left"/>
        <w:rPr>
          <w:rFonts w:ascii="Arial" w:cs="Arial" w:eastAsia="Arial" w:hAnsi="Arial"/>
          <w:sz w:val="16"/>
          <w:szCs w:val="16"/>
        </w:rPr>
      </w:pPr>
      <w:r w:rsidDel="00000000" w:rsidR="00000000" w:rsidRPr="00000000">
        <w:rPr>
          <w:rtl w:val="0"/>
        </w:rPr>
      </w:r>
    </w:p>
    <w:p w:rsidR="00000000" w:rsidDel="00000000" w:rsidP="00000000" w:rsidRDefault="00000000" w:rsidRPr="00000000" w14:paraId="00000004">
      <w:pPr>
        <w:pStyle w:val="Heading1"/>
        <w:pageBreakBefore w:val="0"/>
        <w:jc w:val="left"/>
        <w:rPr>
          <w:rFonts w:ascii="Arial" w:cs="Arial" w:eastAsia="Arial" w:hAnsi="Arial"/>
          <w:sz w:val="16"/>
          <w:szCs w:val="16"/>
        </w:rPr>
      </w:pPr>
      <w:r w:rsidDel="00000000" w:rsidR="00000000" w:rsidRPr="00000000">
        <w:rPr>
          <w:rtl w:val="0"/>
        </w:rPr>
      </w:r>
    </w:p>
    <w:p w:rsidR="00000000" w:rsidDel="00000000" w:rsidP="00000000" w:rsidRDefault="00000000" w:rsidRPr="00000000" w14:paraId="00000005">
      <w:pPr>
        <w:pStyle w:val="Heading1"/>
        <w:pageBreakBefore w:val="0"/>
        <w:jc w:val="left"/>
        <w:rPr>
          <w:rFonts w:ascii="Arial" w:cs="Arial" w:eastAsia="Arial" w:hAnsi="Arial"/>
          <w:sz w:val="16"/>
          <w:szCs w:val="16"/>
        </w:rPr>
      </w:pPr>
      <w:r w:rsidDel="00000000" w:rsidR="00000000" w:rsidRPr="00000000">
        <w:rPr>
          <w:rFonts w:ascii="Arial" w:cs="Arial" w:eastAsia="Arial" w:hAnsi="Arial"/>
          <w:sz w:val="16"/>
          <w:szCs w:val="16"/>
          <w:rtl w:val="0"/>
        </w:rPr>
        <w:t xml:space="preserve">Adria Medeiros      </w:t>
        <w:tab/>
        <w:tab/>
        <w:tab/>
        <w:tab/>
        <w:tab/>
        <w:tab/>
        <w:tab/>
        <w:tab/>
        <w:t xml:space="preserve">          Stacey Bello</w:t>
      </w:r>
    </w:p>
    <w:p w:rsidR="00000000" w:rsidDel="00000000" w:rsidP="00000000" w:rsidRDefault="00000000" w:rsidRPr="00000000" w14:paraId="00000006">
      <w:pPr>
        <w:pStyle w:val="Heading1"/>
        <w:pageBreakBefore w:val="0"/>
        <w:jc w:val="left"/>
        <w:rPr>
          <w:rFonts w:ascii="Arial" w:cs="Arial" w:eastAsia="Arial" w:hAnsi="Arial"/>
          <w:sz w:val="12"/>
          <w:szCs w:val="12"/>
        </w:rPr>
      </w:pPr>
      <w:r w:rsidDel="00000000" w:rsidR="00000000" w:rsidRPr="00000000">
        <w:rPr>
          <w:rFonts w:ascii="Arial" w:cs="Arial" w:eastAsia="Arial" w:hAnsi="Arial"/>
          <w:b w:val="0"/>
          <w:sz w:val="12"/>
          <w:szCs w:val="12"/>
          <w:rtl w:val="0"/>
        </w:rPr>
        <w:t xml:space="preserve">PRINCIPAL</w:t>
      </w:r>
      <w:r w:rsidDel="00000000" w:rsidR="00000000" w:rsidRPr="00000000">
        <w:rPr>
          <w:rFonts w:ascii="Arial" w:cs="Arial" w:eastAsia="Arial" w:hAnsi="Arial"/>
          <w:b w:val="0"/>
          <w:sz w:val="16"/>
          <w:szCs w:val="16"/>
          <w:rtl w:val="0"/>
        </w:rPr>
        <w:t xml:space="preserve">                                                                                                           </w:t>
      </w:r>
      <w:r w:rsidDel="00000000" w:rsidR="00000000" w:rsidRPr="00000000">
        <w:rPr>
          <w:rFonts w:ascii="Arial" w:cs="Arial" w:eastAsia="Arial" w:hAnsi="Arial"/>
          <w:sz w:val="16"/>
          <w:szCs w:val="16"/>
          <w:rtl w:val="0"/>
        </w:rPr>
        <w:tab/>
      </w:r>
      <w:r w:rsidDel="00000000" w:rsidR="00000000" w:rsidRPr="00000000">
        <w:rPr>
          <w:rFonts w:ascii="Arial" w:cs="Arial" w:eastAsia="Arial" w:hAnsi="Arial"/>
          <w:sz w:val="12"/>
          <w:szCs w:val="12"/>
          <w:rtl w:val="0"/>
        </w:rPr>
        <w:tab/>
        <w:tab/>
        <w:t xml:space="preserve">         </w:t>
      </w:r>
      <w:r w:rsidDel="00000000" w:rsidR="00000000" w:rsidRPr="00000000">
        <w:rPr>
          <w:rFonts w:ascii="Arial" w:cs="Arial" w:eastAsia="Arial" w:hAnsi="Arial"/>
          <w:b w:val="0"/>
          <w:sz w:val="16"/>
          <w:szCs w:val="16"/>
          <w:rtl w:val="0"/>
        </w:rPr>
        <w:t xml:space="preserve"> </w:t>
      </w:r>
      <w:r w:rsidDel="00000000" w:rsidR="00000000" w:rsidRPr="00000000">
        <w:rPr>
          <w:rFonts w:ascii="Arial" w:cs="Arial" w:eastAsia="Arial" w:hAnsi="Arial"/>
          <w:sz w:val="14"/>
          <w:szCs w:val="14"/>
          <w:rtl w:val="0"/>
        </w:rPr>
        <w:t xml:space="preserve">   </w:t>
      </w:r>
      <w:r w:rsidDel="00000000" w:rsidR="00000000" w:rsidRPr="00000000">
        <w:rPr>
          <w:rFonts w:ascii="Arial" w:cs="Arial" w:eastAsia="Arial" w:hAnsi="Arial"/>
          <w:b w:val="0"/>
          <w:sz w:val="10"/>
          <w:szCs w:val="10"/>
          <w:rtl w:val="0"/>
        </w:rPr>
        <w:t xml:space="preserve">T/A  COMPLEX AREA</w:t>
      </w:r>
      <w:r w:rsidDel="00000000" w:rsidR="00000000" w:rsidRPr="00000000">
        <w:rPr>
          <w:rFonts w:ascii="Arial" w:cs="Arial" w:eastAsia="Arial" w:hAnsi="Arial"/>
          <w:b w:val="0"/>
          <w:sz w:val="8"/>
          <w:szCs w:val="8"/>
          <w:rtl w:val="0"/>
        </w:rPr>
        <w:t xml:space="preserve"> </w:t>
      </w:r>
      <w:r w:rsidDel="00000000" w:rsidR="00000000" w:rsidRPr="00000000">
        <w:rPr>
          <w:rFonts w:ascii="Arial" w:cs="Arial" w:eastAsia="Arial" w:hAnsi="Arial"/>
          <w:b w:val="0"/>
          <w:sz w:val="10"/>
          <w:szCs w:val="10"/>
          <w:rtl w:val="0"/>
        </w:rPr>
        <w:t xml:space="preserve">SUPERINTENDENT</w:t>
      </w:r>
      <w:r w:rsidDel="00000000" w:rsidR="00000000" w:rsidRPr="00000000">
        <w:rPr>
          <w:rFonts w:ascii="Arial" w:cs="Arial" w:eastAsia="Arial" w:hAnsi="Arial"/>
          <w:sz w:val="6"/>
          <w:szCs w:val="6"/>
          <w:rtl w:val="0"/>
        </w:rPr>
        <w:t xml:space="preserve"> </w:t>
      </w:r>
      <w:r w:rsidDel="00000000" w:rsidR="00000000" w:rsidRPr="00000000">
        <w:rPr>
          <w:rFonts w:ascii="Arial" w:cs="Arial" w:eastAsia="Arial" w:hAnsi="Arial"/>
          <w:sz w:val="8"/>
          <w:szCs w:val="8"/>
          <w:rtl w:val="0"/>
        </w:rPr>
        <w:tab/>
      </w:r>
      <w:r w:rsidDel="00000000" w:rsidR="00000000" w:rsidRPr="00000000">
        <w:rPr>
          <w:rFonts w:ascii="Arial" w:cs="Arial" w:eastAsia="Arial" w:hAnsi="Arial"/>
          <w:sz w:val="12"/>
          <w:szCs w:val="12"/>
          <w:rtl w:val="0"/>
        </w:rPr>
        <w:tab/>
        <w:tab/>
        <w:t xml:space="preserve">                                                                                                 </w:t>
      </w:r>
    </w:p>
    <w:p w:rsidR="00000000" w:rsidDel="00000000" w:rsidP="00000000" w:rsidRDefault="00000000" w:rsidRPr="00000000" w14:paraId="00000007">
      <w:pPr>
        <w:pStyle w:val="Heading1"/>
        <w:pageBreakBefore w:val="0"/>
        <w:jc w:val="left"/>
        <w:rPr/>
      </w:pPr>
      <w:r w:rsidDel="00000000" w:rsidR="00000000" w:rsidRPr="00000000">
        <w:rPr>
          <w:rFonts w:ascii="Arial" w:cs="Arial" w:eastAsia="Arial" w:hAnsi="Arial"/>
          <w:sz w:val="12"/>
          <w:szCs w:val="12"/>
          <w:rtl w:val="0"/>
        </w:rPr>
        <w:t xml:space="preserve">                                                                                                                                                                           </w:t>
        <w:tab/>
        <w:tab/>
        <w:tab/>
        <w:tab/>
        <w:t xml:space="preserve">            </w:t>
      </w:r>
      <w:r w:rsidDel="00000000" w:rsidR="00000000" w:rsidRPr="00000000">
        <w:rPr>
          <w:rtl w:val="0"/>
        </w:rPr>
      </w:r>
    </w:p>
    <w:p w:rsidR="00000000" w:rsidDel="00000000" w:rsidP="00000000" w:rsidRDefault="00000000" w:rsidRPr="00000000" w14:paraId="00000008">
      <w:pPr>
        <w:pStyle w:val="Heading1"/>
        <w:pageBreakBefore w:val="0"/>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09">
      <w:pPr>
        <w:pStyle w:val="Heading1"/>
        <w:pageBreakBefore w:val="0"/>
        <w:rPr>
          <w:rFonts w:ascii="Arial" w:cs="Arial" w:eastAsia="Arial" w:hAnsi="Arial"/>
          <w:sz w:val="22"/>
          <w:szCs w:val="22"/>
        </w:rPr>
      </w:pPr>
      <w:r w:rsidDel="00000000" w:rsidR="00000000" w:rsidRPr="00000000">
        <w:rPr>
          <w:rFonts w:ascii="Arial" w:cs="Arial" w:eastAsia="Arial" w:hAnsi="Arial"/>
          <w:sz w:val="22"/>
          <w:szCs w:val="22"/>
          <w:rtl w:val="0"/>
        </w:rPr>
        <w:t xml:space="preserve">  STATE OF  HAWAII</w:t>
      </w:r>
    </w:p>
    <w:p w:rsidR="00000000" w:rsidDel="00000000" w:rsidP="00000000" w:rsidRDefault="00000000" w:rsidRPr="00000000" w14:paraId="0000000A">
      <w:pPr>
        <w:pageBreakBefore w:val="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DEPARTMENT OF EDUCATION</w:t>
      </w:r>
    </w:p>
    <w:p w:rsidR="00000000" w:rsidDel="00000000" w:rsidP="00000000" w:rsidRDefault="00000000" w:rsidRPr="00000000" w14:paraId="0000000B">
      <w:pPr>
        <w:pStyle w:val="Heading2"/>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MT.VIEW ELEMENTARY SCHOOL</w:t>
      </w:r>
    </w:p>
    <w:p w:rsidR="00000000" w:rsidDel="00000000" w:rsidP="00000000" w:rsidRDefault="00000000" w:rsidRPr="00000000" w14:paraId="0000000C">
      <w:pPr>
        <w:pageBreakBefore w:val="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P.O. BOX 9</w:t>
      </w:r>
    </w:p>
    <w:p w:rsidR="00000000" w:rsidDel="00000000" w:rsidP="00000000" w:rsidRDefault="00000000" w:rsidRPr="00000000" w14:paraId="0000000D">
      <w:pPr>
        <w:pageBreakBefore w:val="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MT. VIEW, HAWAII 96771</w:t>
      </w:r>
    </w:p>
    <w:p w:rsidR="00000000" w:rsidDel="00000000" w:rsidP="00000000" w:rsidRDefault="00000000" w:rsidRPr="00000000" w14:paraId="0000000E">
      <w:pPr>
        <w:pageBreakBefore w:val="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TEL: (808) 313-3200  FAX: (808) 968-2300</w:t>
      </w:r>
    </w:p>
    <w:p w:rsidR="00000000" w:rsidDel="00000000" w:rsidP="00000000" w:rsidRDefault="00000000" w:rsidRPr="00000000" w14:paraId="0000000F">
      <w:pPr>
        <w:pageBreakBefore w:val="0"/>
        <w:jc w:val="center"/>
        <w:rPr>
          <w:rFonts w:ascii="Arial" w:cs="Arial" w:eastAsia="Arial" w:hAnsi="Arial"/>
          <w:sz w:val="14"/>
          <w:szCs w:val="14"/>
        </w:rPr>
      </w:pPr>
      <w:r w:rsidDel="00000000" w:rsidR="00000000" w:rsidRPr="00000000">
        <w:rPr>
          <w:rtl w:val="0"/>
        </w:rPr>
      </w:r>
    </w:p>
    <w:p w:rsidR="00000000" w:rsidDel="00000000" w:rsidP="00000000" w:rsidRDefault="00000000" w:rsidRPr="00000000" w14:paraId="00000010">
      <w:pPr>
        <w:pageBreakBefore w:val="0"/>
        <w:jc w:val="center"/>
        <w:rPr>
          <w:rFonts w:ascii="Arial" w:cs="Arial" w:eastAsia="Arial" w:hAnsi="Arial"/>
          <w:sz w:val="14"/>
          <w:szCs w:val="14"/>
        </w:rPr>
      </w:pPr>
      <w:r w:rsidDel="00000000" w:rsidR="00000000" w:rsidRPr="00000000">
        <w:rPr>
          <w:rtl w:val="0"/>
        </w:rPr>
      </w:r>
    </w:p>
    <w:p w:rsidR="00000000" w:rsidDel="00000000" w:rsidP="00000000" w:rsidRDefault="00000000" w:rsidRPr="00000000" w14:paraId="00000011">
      <w:pPr>
        <w:pageBreakBefore w:val="0"/>
        <w:jc w:val="left"/>
        <w:rPr/>
      </w:pPr>
      <w:r w:rsidDel="00000000" w:rsidR="00000000" w:rsidRPr="00000000">
        <w:rPr>
          <w:rtl w:val="0"/>
        </w:rPr>
      </w:r>
    </w:p>
    <w:p w:rsidR="00000000" w:rsidDel="00000000" w:rsidP="00000000" w:rsidRDefault="00000000" w:rsidRPr="00000000" w14:paraId="00000012">
      <w:pPr>
        <w:pageBreakBefore w:val="0"/>
        <w:jc w:val="left"/>
        <w:rPr/>
      </w:pPr>
      <w:r w:rsidDel="00000000" w:rsidR="00000000" w:rsidRPr="00000000">
        <w:rPr>
          <w:rtl w:val="0"/>
        </w:rPr>
      </w:r>
    </w:p>
    <w:p w:rsidR="00000000" w:rsidDel="00000000" w:rsidP="00000000" w:rsidRDefault="00000000" w:rsidRPr="00000000" w14:paraId="00000013">
      <w:pPr>
        <w:pageBreakBefore w:val="0"/>
        <w:jc w:val="left"/>
        <w:rPr/>
      </w:pPr>
      <w:r w:rsidDel="00000000" w:rsidR="00000000" w:rsidRPr="00000000">
        <w:rPr>
          <w:rtl w:val="0"/>
        </w:rPr>
      </w:r>
    </w:p>
    <w:p w:rsidR="00000000" w:rsidDel="00000000" w:rsidP="00000000" w:rsidRDefault="00000000" w:rsidRPr="00000000" w14:paraId="00000014">
      <w:pPr>
        <w:spacing w:after="160" w:line="259" w:lineRule="auto"/>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tl w:val="0"/>
        </w:rPr>
        <w:t xml:space="preserve">Aloha Parent(s)/Guardians,</w:t>
      </w:r>
    </w:p>
    <w:p w:rsidR="00000000" w:rsidDel="00000000" w:rsidP="00000000" w:rsidRDefault="00000000" w:rsidRPr="00000000" w14:paraId="00000015">
      <w:pPr>
        <w:spacing w:after="160" w:line="259" w:lineRule="auto"/>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tl w:val="0"/>
        </w:rPr>
        <w:t xml:space="preserve">            </w:t>
      </w:r>
    </w:p>
    <w:p w:rsidR="00000000" w:rsidDel="00000000" w:rsidP="00000000" w:rsidRDefault="00000000" w:rsidRPr="00000000" w14:paraId="00000016">
      <w:pPr>
        <w:spacing w:after="160" w:line="259" w:lineRule="auto"/>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tl w:val="0"/>
        </w:rPr>
        <w:t xml:space="preserve">The Hawaii State Legislature and Governor David Ige passed Senate Bill 2893, CD1, which provides selected schools with funds to purchase school supplies for their students for one year.  These funds are intended to lessen the financial burden of purchasing school supplies that some families may face at the beginning of the school year.</w:t>
      </w:r>
    </w:p>
    <w:p w:rsidR="00000000" w:rsidDel="00000000" w:rsidP="00000000" w:rsidRDefault="00000000" w:rsidRPr="00000000" w14:paraId="00000017">
      <w:pPr>
        <w:spacing w:after="160" w:line="259" w:lineRule="auto"/>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tl w:val="0"/>
        </w:rPr>
        <w:t xml:space="preserve">We are excited to inform you that our school has been identified to participate in the School Supply Subsidy Pilot Program for SY 2022-2023, which is based on 100% Title I eligibility. This opportunity provides your child with all or most of their supplies on the first day of school for this school year.  </w:t>
      </w:r>
    </w:p>
    <w:p w:rsidR="00000000" w:rsidDel="00000000" w:rsidP="00000000" w:rsidRDefault="00000000" w:rsidRPr="00000000" w14:paraId="00000018">
      <w:pPr>
        <w:spacing w:after="160" w:line="259" w:lineRule="auto"/>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tl w:val="0"/>
        </w:rPr>
        <w:t xml:space="preserve">In closing, we want to let you know that </w:t>
      </w:r>
      <w:r w:rsidDel="00000000" w:rsidR="00000000" w:rsidRPr="00000000">
        <w:rPr>
          <w:rFonts w:ascii="Arial Narrow" w:cs="Arial Narrow" w:eastAsia="Arial Narrow" w:hAnsi="Arial Narrow"/>
          <w:b w:val="1"/>
          <w:sz w:val="22"/>
          <w:szCs w:val="22"/>
          <w:rtl w:val="0"/>
        </w:rPr>
        <w:t xml:space="preserve">your child’s school supplies will be provided for this school year</w:t>
      </w:r>
      <w:r w:rsidDel="00000000" w:rsidR="00000000" w:rsidRPr="00000000">
        <w:rPr>
          <w:rFonts w:ascii="Arial Narrow" w:cs="Arial Narrow" w:eastAsia="Arial Narrow" w:hAnsi="Arial Narrow"/>
          <w:sz w:val="22"/>
          <w:szCs w:val="22"/>
          <w:rtl w:val="0"/>
        </w:rPr>
        <w:t xml:space="preserve"> based on the list created by your child’s teacher.</w:t>
      </w:r>
    </w:p>
    <w:p w:rsidR="00000000" w:rsidDel="00000000" w:rsidP="00000000" w:rsidRDefault="00000000" w:rsidRPr="00000000" w14:paraId="00000019">
      <w:pPr>
        <w:spacing w:after="160" w:line="259" w:lineRule="auto"/>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tl w:val="0"/>
        </w:rPr>
        <w:t xml:space="preserve">We thank you in advance for your understanding and continued support.  If you have any questions, please contact me at </w:t>
      </w:r>
      <w:hyperlink r:id="rId8">
        <w:r w:rsidDel="00000000" w:rsidR="00000000" w:rsidRPr="00000000">
          <w:rPr>
            <w:rFonts w:ascii="Arial Narrow" w:cs="Arial Narrow" w:eastAsia="Arial Narrow" w:hAnsi="Arial Narrow"/>
            <w:color w:val="1155cc"/>
            <w:sz w:val="22"/>
            <w:szCs w:val="22"/>
            <w:u w:val="single"/>
            <w:rtl w:val="0"/>
          </w:rPr>
          <w:t xml:space="preserve">Adria.Medeiros@k12.hi.us</w:t>
        </w:r>
      </w:hyperlink>
      <w:r w:rsidDel="00000000" w:rsidR="00000000" w:rsidRPr="00000000">
        <w:rPr>
          <w:rFonts w:ascii="Arial Narrow" w:cs="Arial Narrow" w:eastAsia="Arial Narrow" w:hAnsi="Arial Narrow"/>
          <w:sz w:val="22"/>
          <w:szCs w:val="22"/>
          <w:rtl w:val="0"/>
        </w:rPr>
        <w:t xml:space="preserve"> or 808-313-3200.</w:t>
      </w:r>
    </w:p>
    <w:p w:rsidR="00000000" w:rsidDel="00000000" w:rsidP="00000000" w:rsidRDefault="00000000" w:rsidRPr="00000000" w14:paraId="0000001A">
      <w:pPr>
        <w:spacing w:after="160" w:line="259" w:lineRule="auto"/>
        <w:rPr>
          <w:rFonts w:ascii="Arial Narrow" w:cs="Arial Narrow" w:eastAsia="Arial Narrow" w:hAnsi="Arial Narrow"/>
          <w:sz w:val="22"/>
          <w:szCs w:val="22"/>
        </w:rPr>
      </w:pPr>
      <w:r w:rsidDel="00000000" w:rsidR="00000000" w:rsidRPr="00000000">
        <w:rPr>
          <w:rtl w:val="0"/>
        </w:rPr>
      </w:r>
    </w:p>
    <w:p w:rsidR="00000000" w:rsidDel="00000000" w:rsidP="00000000" w:rsidRDefault="00000000" w:rsidRPr="00000000" w14:paraId="0000001B">
      <w:pPr>
        <w:spacing w:after="160" w:line="259" w:lineRule="auto"/>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tl w:val="0"/>
        </w:rPr>
        <w:t xml:space="preserve">Sincerely,</w:t>
      </w:r>
    </w:p>
    <w:p w:rsidR="00000000" w:rsidDel="00000000" w:rsidP="00000000" w:rsidRDefault="00000000" w:rsidRPr="00000000" w14:paraId="0000001C">
      <w:pPr>
        <w:spacing w:after="160" w:line="259" w:lineRule="auto"/>
        <w:rPr>
          <w:rFonts w:ascii="Arial Narrow" w:cs="Arial Narrow" w:eastAsia="Arial Narrow" w:hAnsi="Arial Narrow"/>
          <w:sz w:val="22"/>
          <w:szCs w:val="22"/>
        </w:rPr>
      </w:pPr>
      <w:r w:rsidDel="00000000" w:rsidR="00000000" w:rsidRPr="00000000">
        <w:rPr>
          <w:rtl w:val="0"/>
        </w:rPr>
      </w:r>
    </w:p>
    <w:p w:rsidR="00000000" w:rsidDel="00000000" w:rsidP="00000000" w:rsidRDefault="00000000" w:rsidRPr="00000000" w14:paraId="0000001D">
      <w:pPr>
        <w:spacing w:after="160" w:line="259" w:lineRule="auto"/>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tl w:val="0"/>
        </w:rPr>
        <w:t xml:space="preserve">Adria Medeiros, Principal</w:t>
      </w:r>
    </w:p>
    <w:p w:rsidR="00000000" w:rsidDel="00000000" w:rsidP="00000000" w:rsidRDefault="00000000" w:rsidRPr="00000000" w14:paraId="0000001E">
      <w:pPr>
        <w:spacing w:after="160" w:line="259" w:lineRule="auto"/>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tl w:val="0"/>
        </w:rPr>
        <w:t xml:space="preserve">Mountain View Elementary School</w:t>
      </w:r>
    </w:p>
    <w:sectPr>
      <w:footerReference r:id="rId9"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AN AFFIRMATIVE ACTION AND EQUAL OPPORTUNITY EMPLOYER</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Mt. View Elementary School does not discriminate on the basis of race, color, national origin, sex disability, or age in its programs and activities.  The following person has been designated to handle inquiries regarding our school’s nondiscrimination policies:  Mrs. Wilma Roddy, Principal P.O. Box 9 Mt. View, HI 96771, (808) 968-2300.  Please contact the principal for translation of this document into a language other than English.</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sz w:val="28"/>
      <w:szCs w:val="28"/>
    </w:rPr>
  </w:style>
  <w:style w:type="paragraph" w:styleId="Heading2">
    <w:name w:val="heading 2"/>
    <w:basedOn w:val="Normal"/>
    <w:next w:val="Normal"/>
    <w:pPr>
      <w:keepNext w:val="1"/>
      <w:jc w:val="center"/>
    </w:pPr>
    <w:rPr>
      <w:b w:val="1"/>
      <w:sz w:val="16"/>
      <w:szCs w:val="16"/>
    </w:rPr>
  </w:style>
  <w:style w:type="paragraph" w:styleId="Heading3">
    <w:name w:val="heading 3"/>
    <w:basedOn w:val="Normal"/>
    <w:next w:val="Normal"/>
    <w:pPr>
      <w:keepNext w:val="1"/>
    </w:pPr>
    <w:rPr>
      <w:rFonts w:ascii="Arial" w:cs="Arial" w:eastAsia="Arial" w:hAnsi="Arial"/>
      <w:b w:val="1"/>
      <w:sz w:val="16"/>
      <w:szCs w:val="16"/>
    </w:rPr>
  </w:style>
  <w:style w:type="paragraph" w:styleId="Heading4">
    <w:name w:val="heading 4"/>
    <w:basedOn w:val="Normal"/>
    <w:next w:val="Normal"/>
    <w:pPr>
      <w:keepNext w:val="1"/>
      <w:jc w:val="center"/>
    </w:pPr>
    <w:rPr>
      <w:rFonts w:ascii="Arial" w:cs="Arial" w:eastAsia="Arial" w:hAnsi="Arial"/>
      <w:b w:val="1"/>
      <w:u w:val="single"/>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pageBreakBefore w:val="0"/>
      <w:jc w:val="center"/>
    </w:pPr>
    <w:rPr>
      <w:b w:val="1"/>
      <w:sz w:val="28"/>
      <w:szCs w:val="28"/>
    </w:rPr>
  </w:style>
  <w:style w:type="paragraph" w:styleId="Heading2">
    <w:name w:val="heading 2"/>
    <w:basedOn w:val="Normal"/>
    <w:next w:val="Normal"/>
    <w:pPr>
      <w:keepNext w:val="1"/>
      <w:pageBreakBefore w:val="0"/>
      <w:jc w:val="center"/>
    </w:pPr>
    <w:rPr>
      <w:b w:val="1"/>
      <w:sz w:val="16"/>
      <w:szCs w:val="16"/>
    </w:rPr>
  </w:style>
  <w:style w:type="paragraph" w:styleId="Heading3">
    <w:name w:val="heading 3"/>
    <w:basedOn w:val="Normal"/>
    <w:next w:val="Normal"/>
    <w:pPr>
      <w:keepNext w:val="1"/>
      <w:pageBreakBefore w:val="0"/>
    </w:pPr>
    <w:rPr>
      <w:rFonts w:ascii="Arial" w:cs="Arial" w:eastAsia="Arial" w:hAnsi="Arial"/>
      <w:b w:val="1"/>
      <w:sz w:val="16"/>
      <w:szCs w:val="16"/>
    </w:rPr>
  </w:style>
  <w:style w:type="paragraph" w:styleId="Heading4">
    <w:name w:val="heading 4"/>
    <w:basedOn w:val="Normal"/>
    <w:next w:val="Normal"/>
    <w:pPr>
      <w:keepNext w:val="1"/>
      <w:pageBreakBefore w:val="0"/>
      <w:jc w:val="center"/>
    </w:pPr>
    <w:rPr>
      <w:rFonts w:ascii="Arial" w:cs="Arial" w:eastAsia="Arial" w:hAnsi="Arial"/>
      <w:b w:val="1"/>
      <w:u w:val="single"/>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sz w:val="28"/>
      <w:szCs w:val="28"/>
    </w:rPr>
  </w:style>
  <w:style w:type="paragraph" w:styleId="Heading2">
    <w:name w:val="heading 2"/>
    <w:basedOn w:val="Normal"/>
    <w:next w:val="Normal"/>
    <w:pPr>
      <w:keepNext w:val="1"/>
      <w:jc w:val="center"/>
    </w:pPr>
    <w:rPr>
      <w:b w:val="1"/>
      <w:sz w:val="16"/>
      <w:szCs w:val="16"/>
    </w:rPr>
  </w:style>
  <w:style w:type="paragraph" w:styleId="Heading3">
    <w:name w:val="heading 3"/>
    <w:basedOn w:val="Normal"/>
    <w:next w:val="Normal"/>
    <w:pPr>
      <w:keepNext w:val="1"/>
    </w:pPr>
    <w:rPr>
      <w:rFonts w:ascii="Arial" w:cs="Arial" w:eastAsia="Arial" w:hAnsi="Arial"/>
      <w:b w:val="1"/>
      <w:sz w:val="16"/>
      <w:szCs w:val="16"/>
    </w:rPr>
  </w:style>
  <w:style w:type="paragraph" w:styleId="Heading4">
    <w:name w:val="heading 4"/>
    <w:basedOn w:val="Normal"/>
    <w:next w:val="Normal"/>
    <w:pPr>
      <w:keepNext w:val="1"/>
      <w:jc w:val="center"/>
    </w:pPr>
    <w:rPr>
      <w:rFonts w:ascii="Arial" w:cs="Arial" w:eastAsia="Arial" w:hAnsi="Arial"/>
      <w:b w:val="1"/>
      <w:u w:val="single"/>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adria.medeiros@k12.hi.u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LvMMWjgAY44Yjdg10+dlhoOeRMQ==">AMUW2mX0TWLETR22KcPDqG57fVay7hdooltcf3uz5bguvleSwx5SODJuXj+ill4wiOnUv6uLSdzT4YN51KAeiNRP1hUpovevvNELzksOO+CGRvyrRnOWeWVxpehWryELpDPI/tzIJ63Q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