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937" w:rsidRDefault="00B90F38">
      <w:pPr>
        <w:pStyle w:val="Title"/>
        <w:jc w:val="left"/>
      </w:pPr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8071485</wp:posOffset>
            </wp:positionH>
            <wp:positionV relativeFrom="paragraph">
              <wp:posOffset>-228600</wp:posOffset>
            </wp:positionV>
            <wp:extent cx="733425" cy="419100"/>
            <wp:effectExtent l="19050" t="0" r="9525" b="0"/>
            <wp:wrapSquare wrapText="bothSides"/>
            <wp:docPr id="1" name="Picture 0" descr="BH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S 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498D">
        <w:rPr>
          <w:sz w:val="28"/>
        </w:rPr>
        <w:t>LESSON PLANS</w:t>
      </w:r>
      <w:r w:rsidR="004A11BC">
        <w:t xml:space="preserve">          Teacher: L. Barksdale, J. Love, B. Medford</w:t>
      </w:r>
      <w:r w:rsidR="0066498D">
        <w:tab/>
      </w:r>
      <w:r w:rsidR="0066498D">
        <w:tab/>
      </w:r>
      <w:r w:rsidR="0066498D">
        <w:tab/>
      </w:r>
      <w:r w:rsidR="0066498D">
        <w:tab/>
      </w:r>
      <w:r w:rsidR="0066498D">
        <w:tab/>
      </w:r>
      <w:r w:rsidR="0066498D">
        <w:tab/>
      </w:r>
    </w:p>
    <w:tbl>
      <w:tblPr>
        <w:tblW w:w="14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07"/>
        <w:gridCol w:w="116"/>
        <w:gridCol w:w="2521"/>
        <w:gridCol w:w="1430"/>
        <w:gridCol w:w="1143"/>
        <w:gridCol w:w="787"/>
        <w:gridCol w:w="687"/>
        <w:gridCol w:w="3492"/>
        <w:gridCol w:w="2683"/>
      </w:tblGrid>
      <w:tr w:rsidR="0067387B" w:rsidTr="00C77425">
        <w:trPr>
          <w:trHeight w:val="261"/>
        </w:trPr>
        <w:tc>
          <w:tcPr>
            <w:tcW w:w="1206" w:type="dxa"/>
            <w:tcBorders>
              <w:bottom w:val="single" w:sz="4" w:space="0" w:color="auto"/>
            </w:tcBorders>
            <w:shd w:val="clear" w:color="auto" w:fill="00B050"/>
          </w:tcPr>
          <w:p w:rsidR="000A0EF3" w:rsidRPr="000A0EF3" w:rsidRDefault="000A0EF3">
            <w:pPr>
              <w:rPr>
                <w:rFonts w:ascii="Arial Black" w:hAnsi="Arial Black"/>
                <w:color w:val="FFFF00"/>
                <w:sz w:val="22"/>
              </w:rPr>
            </w:pPr>
            <w:r w:rsidRPr="000A0EF3">
              <w:rPr>
                <w:rFonts w:ascii="Arial Black" w:hAnsi="Arial Black"/>
                <w:color w:val="FFFF00"/>
                <w:sz w:val="22"/>
              </w:rPr>
              <w:t>Subject:</w:t>
            </w:r>
          </w:p>
        </w:tc>
        <w:tc>
          <w:tcPr>
            <w:tcW w:w="5112" w:type="dxa"/>
            <w:gridSpan w:val="4"/>
            <w:tcBorders>
              <w:bottom w:val="single" w:sz="4" w:space="0" w:color="auto"/>
            </w:tcBorders>
          </w:tcPr>
          <w:p w:rsidR="000A0EF3" w:rsidRDefault="00732949">
            <w:pPr>
              <w:rPr>
                <w:rFonts w:ascii="Arial Black" w:hAnsi="Arial Black"/>
                <w:sz w:val="22"/>
                <w:u w:val="single"/>
              </w:rPr>
            </w:pPr>
            <w:r>
              <w:rPr>
                <w:rFonts w:ascii="Arial Black" w:hAnsi="Arial Black"/>
                <w:sz w:val="22"/>
                <w:u w:val="single"/>
              </w:rPr>
              <w:t>US History</w:t>
            </w:r>
          </w:p>
        </w:tc>
        <w:tc>
          <w:tcPr>
            <w:tcW w:w="1476" w:type="dxa"/>
            <w:gridSpan w:val="2"/>
            <w:tcBorders>
              <w:bottom w:val="single" w:sz="4" w:space="0" w:color="auto"/>
            </w:tcBorders>
            <w:shd w:val="clear" w:color="auto" w:fill="00B050"/>
          </w:tcPr>
          <w:p w:rsidR="000A0EF3" w:rsidRPr="000A0EF3" w:rsidRDefault="000A0EF3">
            <w:pPr>
              <w:rPr>
                <w:rFonts w:ascii="Arial Black" w:hAnsi="Arial Black"/>
                <w:color w:val="FFFF00"/>
                <w:sz w:val="22"/>
                <w:u w:val="single"/>
              </w:rPr>
            </w:pPr>
            <w:r w:rsidRPr="000A0EF3">
              <w:rPr>
                <w:rFonts w:ascii="Arial Black" w:hAnsi="Arial Black"/>
                <w:color w:val="FFFF00"/>
                <w:sz w:val="22"/>
              </w:rPr>
              <w:t xml:space="preserve">Week of:  </w:t>
            </w:r>
          </w:p>
        </w:tc>
        <w:tc>
          <w:tcPr>
            <w:tcW w:w="6272" w:type="dxa"/>
            <w:gridSpan w:val="2"/>
            <w:tcBorders>
              <w:bottom w:val="single" w:sz="4" w:space="0" w:color="auto"/>
            </w:tcBorders>
          </w:tcPr>
          <w:p w:rsidR="000A0EF3" w:rsidRDefault="00CE3F5F" w:rsidP="00CB5729">
            <w:pPr>
              <w:rPr>
                <w:rFonts w:ascii="Arial Black" w:hAnsi="Arial Black"/>
                <w:sz w:val="22"/>
                <w:u w:val="single"/>
              </w:rPr>
            </w:pPr>
            <w:r>
              <w:rPr>
                <w:rFonts w:ascii="Arial Black" w:hAnsi="Arial Black"/>
                <w:sz w:val="22"/>
                <w:u w:val="single"/>
              </w:rPr>
              <w:t>11/</w:t>
            </w:r>
            <w:r w:rsidR="00CB5729">
              <w:rPr>
                <w:rFonts w:ascii="Arial Black" w:hAnsi="Arial Black"/>
                <w:sz w:val="22"/>
                <w:u w:val="single"/>
              </w:rPr>
              <w:t>14</w:t>
            </w:r>
            <w:bookmarkStart w:id="0" w:name="_GoBack"/>
            <w:bookmarkEnd w:id="0"/>
          </w:p>
        </w:tc>
      </w:tr>
      <w:tr w:rsidR="0067387B" w:rsidTr="00C77425">
        <w:trPr>
          <w:trHeight w:val="491"/>
        </w:trPr>
        <w:tc>
          <w:tcPr>
            <w:tcW w:w="1327" w:type="dxa"/>
            <w:gridSpan w:val="2"/>
            <w:shd w:val="clear" w:color="auto" w:fill="FFFFCC"/>
          </w:tcPr>
          <w:p w:rsidR="000A0EF3" w:rsidRDefault="000A0EF3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DAY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561" w:type="dxa"/>
            <w:shd w:val="clear" w:color="auto" w:fill="FFFFCC"/>
          </w:tcPr>
          <w:p w:rsidR="000A0EF3" w:rsidRPr="000A0EF3" w:rsidRDefault="000A0EF3">
            <w:pPr>
              <w:pStyle w:val="Heading4"/>
              <w:rPr>
                <w:sz w:val="24"/>
                <w:u w:val="single"/>
              </w:rPr>
            </w:pPr>
            <w:r w:rsidRPr="000A0EF3">
              <w:rPr>
                <w:sz w:val="24"/>
                <w:u w:val="single"/>
              </w:rPr>
              <w:t>TEKS</w:t>
            </w:r>
          </w:p>
        </w:tc>
        <w:tc>
          <w:tcPr>
            <w:tcW w:w="1260" w:type="dxa"/>
            <w:shd w:val="clear" w:color="auto" w:fill="FFFFCC"/>
          </w:tcPr>
          <w:p w:rsidR="000A0EF3" w:rsidRDefault="000A0EF3">
            <w:pPr>
              <w:pStyle w:val="Heading1"/>
              <w:rPr>
                <w:b/>
                <w:bCs/>
              </w:rPr>
            </w:pPr>
            <w:r>
              <w:rPr>
                <w:b/>
                <w:bCs/>
              </w:rPr>
              <w:t>Objective</w:t>
            </w:r>
          </w:p>
        </w:tc>
        <w:tc>
          <w:tcPr>
            <w:tcW w:w="1959" w:type="dxa"/>
            <w:gridSpan w:val="2"/>
            <w:shd w:val="clear" w:color="auto" w:fill="FFFFCC"/>
          </w:tcPr>
          <w:p w:rsidR="000A0EF3" w:rsidRDefault="000A0EF3">
            <w:pPr>
              <w:pStyle w:val="Heading1"/>
              <w:rPr>
                <w:b/>
                <w:bCs/>
              </w:rPr>
            </w:pPr>
            <w:r>
              <w:rPr>
                <w:b/>
                <w:bCs/>
              </w:rPr>
              <w:t>Materials / CCO</w:t>
            </w:r>
          </w:p>
        </w:tc>
        <w:tc>
          <w:tcPr>
            <w:tcW w:w="4251" w:type="dxa"/>
            <w:gridSpan w:val="2"/>
            <w:shd w:val="clear" w:color="auto" w:fill="FFFFCC"/>
          </w:tcPr>
          <w:p w:rsidR="000A0EF3" w:rsidRDefault="000A0EF3">
            <w:pPr>
              <w:pStyle w:val="Heading1"/>
              <w:rPr>
                <w:b/>
                <w:bCs/>
              </w:rPr>
            </w:pPr>
            <w:r>
              <w:rPr>
                <w:b/>
                <w:bCs/>
              </w:rPr>
              <w:t>Procedures/Strategies</w:t>
            </w:r>
          </w:p>
        </w:tc>
        <w:tc>
          <w:tcPr>
            <w:tcW w:w="2708" w:type="dxa"/>
            <w:shd w:val="clear" w:color="auto" w:fill="FFFFCC"/>
          </w:tcPr>
          <w:p w:rsidR="000A0EF3" w:rsidRDefault="000A0EF3">
            <w:pPr>
              <w:pStyle w:val="Heading2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Evaluation/Follow Up</w:t>
            </w:r>
          </w:p>
        </w:tc>
      </w:tr>
      <w:tr w:rsidR="0067387B" w:rsidTr="00C77425">
        <w:trPr>
          <w:trHeight w:val="1682"/>
        </w:trPr>
        <w:tc>
          <w:tcPr>
            <w:tcW w:w="1327" w:type="dxa"/>
            <w:gridSpan w:val="2"/>
            <w:tcBorders>
              <w:bottom w:val="single" w:sz="4" w:space="0" w:color="auto"/>
            </w:tcBorders>
          </w:tcPr>
          <w:p w:rsidR="00C77425" w:rsidRPr="00CE0910" w:rsidRDefault="00C77425">
            <w:pPr>
              <w:rPr>
                <w:b/>
                <w:bCs/>
                <w:sz w:val="16"/>
                <w:szCs w:val="16"/>
              </w:rPr>
            </w:pPr>
            <w:r w:rsidRPr="00CE0910">
              <w:rPr>
                <w:b/>
                <w:bCs/>
                <w:sz w:val="16"/>
                <w:szCs w:val="16"/>
              </w:rPr>
              <w:t>MON.</w:t>
            </w:r>
          </w:p>
          <w:p w:rsidR="00C77425" w:rsidRPr="00CE0910" w:rsidRDefault="00C77425">
            <w:pPr>
              <w:pStyle w:val="Heading3"/>
              <w:rPr>
                <w:sz w:val="16"/>
                <w:szCs w:val="16"/>
              </w:rPr>
            </w:pPr>
            <w:r w:rsidRPr="00CE0910">
              <w:rPr>
                <w:sz w:val="16"/>
                <w:szCs w:val="16"/>
              </w:rPr>
              <w:t>Notes</w:t>
            </w:r>
          </w:p>
          <w:p w:rsidR="00C77425" w:rsidRPr="00CE0910" w:rsidRDefault="00C77425">
            <w:pPr>
              <w:rPr>
                <w:b/>
                <w:bCs/>
                <w:sz w:val="16"/>
                <w:szCs w:val="16"/>
              </w:rPr>
            </w:pPr>
          </w:p>
          <w:p w:rsidR="00C77425" w:rsidRPr="00CE0910" w:rsidRDefault="00C77425">
            <w:pPr>
              <w:rPr>
                <w:b/>
                <w:bCs/>
                <w:sz w:val="16"/>
                <w:szCs w:val="16"/>
              </w:rPr>
            </w:pPr>
          </w:p>
          <w:p w:rsidR="00C77425" w:rsidRPr="00CE0910" w:rsidRDefault="00C77425">
            <w:pPr>
              <w:rPr>
                <w:b/>
                <w:bCs/>
                <w:sz w:val="16"/>
                <w:szCs w:val="16"/>
              </w:rPr>
            </w:pPr>
          </w:p>
          <w:p w:rsidR="00C77425" w:rsidRPr="00CE0910" w:rsidRDefault="00C77425">
            <w:pPr>
              <w:rPr>
                <w:b/>
                <w:bCs/>
                <w:sz w:val="16"/>
                <w:szCs w:val="16"/>
              </w:rPr>
            </w:pPr>
          </w:p>
          <w:p w:rsidR="00C77425" w:rsidRPr="00CE0910" w:rsidRDefault="00C77425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561" w:type="dxa"/>
          </w:tcPr>
          <w:p w:rsidR="00C77425" w:rsidRDefault="00C77425" w:rsidP="009772C7">
            <w:pPr>
              <w:pStyle w:val="Default"/>
              <w:rPr>
                <w:b/>
                <w:bCs/>
                <w:sz w:val="18"/>
                <w:szCs w:val="12"/>
              </w:rPr>
            </w:pPr>
          </w:p>
          <w:tbl>
            <w:tblPr>
              <w:tblW w:w="5000" w:type="pct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05"/>
            </w:tblGrid>
            <w:tr w:rsidR="00C77425" w:rsidTr="00C77425">
              <w:trPr>
                <w:trHeight w:val="228"/>
              </w:trPr>
              <w:tc>
                <w:tcPr>
                  <w:tcW w:w="5000" w:type="pct"/>
                </w:tcPr>
                <w:p w:rsidR="00C77425" w:rsidRPr="00C77425" w:rsidRDefault="00C77425">
                  <w:pPr>
                    <w:pStyle w:val="Default"/>
                    <w:rPr>
                      <w:sz w:val="18"/>
                      <w:szCs w:val="22"/>
                    </w:rPr>
                  </w:pPr>
                  <w:r w:rsidRPr="00C77425">
                    <w:rPr>
                      <w:b/>
                      <w:bCs/>
                      <w:sz w:val="18"/>
                      <w:szCs w:val="22"/>
                    </w:rPr>
                    <w:t xml:space="preserve">(US. 4) History. The student understands the emergence of the United States as a world power between 1898 and 1920. The student is expected to: </w:t>
                  </w:r>
                </w:p>
              </w:tc>
            </w:tr>
            <w:tr w:rsidR="00C77425" w:rsidTr="00C77425">
              <w:trPr>
                <w:trHeight w:val="227"/>
              </w:trPr>
              <w:tc>
                <w:tcPr>
                  <w:tcW w:w="5000" w:type="pct"/>
                </w:tcPr>
                <w:p w:rsidR="00C77425" w:rsidRPr="00C77425" w:rsidRDefault="00C77425">
                  <w:pPr>
                    <w:pStyle w:val="Default"/>
                    <w:rPr>
                      <w:sz w:val="18"/>
                      <w:szCs w:val="22"/>
                    </w:rPr>
                  </w:pPr>
                  <w:r w:rsidRPr="00C77425">
                    <w:rPr>
                      <w:sz w:val="18"/>
                      <w:szCs w:val="22"/>
                    </w:rPr>
                    <w:t>C. identify the causes of World War I and reasons for U.S. entry</w:t>
                  </w:r>
                </w:p>
                <w:p w:rsidR="00C77425" w:rsidRPr="00C77425" w:rsidRDefault="00C77425" w:rsidP="00C77425">
                  <w:pPr>
                    <w:pStyle w:val="Default"/>
                    <w:rPr>
                      <w:sz w:val="18"/>
                      <w:szCs w:val="22"/>
                    </w:rPr>
                  </w:pPr>
                  <w:r w:rsidRPr="00C77425">
                    <w:rPr>
                      <w:sz w:val="18"/>
                      <w:szCs w:val="22"/>
                    </w:rPr>
                    <w:t xml:space="preserve">E. analyze the impact of significant technological innovations in World War I such as machine guns, airplanes, tanks, poison gas, and trench warfare that resulted in the stalemate on the Western Front </w:t>
                  </w:r>
                </w:p>
                <w:p w:rsidR="00C77425" w:rsidRPr="00C77425" w:rsidRDefault="00C77425" w:rsidP="00C77425">
                  <w:pPr>
                    <w:pStyle w:val="Default"/>
                    <w:rPr>
                      <w:sz w:val="18"/>
                      <w:szCs w:val="22"/>
                    </w:rPr>
                  </w:pPr>
                  <w:r w:rsidRPr="00C77425">
                    <w:rPr>
                      <w:sz w:val="18"/>
                      <w:szCs w:val="22"/>
                    </w:rPr>
                    <w:t xml:space="preserve">F. analyze major issues such as isolationism and neutrality raised by U.S. involvement in World War I, Woodrow Wilson's Fourteen Points, and the Treaty of Versailles </w:t>
                  </w:r>
                </w:p>
                <w:p w:rsidR="00C77425" w:rsidRPr="00C77425" w:rsidRDefault="00C77425">
                  <w:pPr>
                    <w:pStyle w:val="Default"/>
                    <w:rPr>
                      <w:sz w:val="18"/>
                      <w:szCs w:val="22"/>
                    </w:rPr>
                  </w:pPr>
                  <w:r w:rsidRPr="00C77425">
                    <w:rPr>
                      <w:sz w:val="18"/>
                      <w:szCs w:val="22"/>
                    </w:rPr>
                    <w:t xml:space="preserve"> </w:t>
                  </w:r>
                </w:p>
              </w:tc>
            </w:tr>
          </w:tbl>
          <w:p w:rsidR="00C77425" w:rsidRPr="00C77425" w:rsidRDefault="00C77425" w:rsidP="009772C7">
            <w:pPr>
              <w:pStyle w:val="Default"/>
              <w:rPr>
                <w:b/>
                <w:bCs/>
                <w:sz w:val="18"/>
                <w:szCs w:val="12"/>
              </w:rPr>
            </w:pPr>
          </w:p>
          <w:p w:rsidR="00C77425" w:rsidRDefault="00C77425" w:rsidP="009772C7">
            <w:pPr>
              <w:rPr>
                <w:sz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C77425" w:rsidRDefault="00C77425" w:rsidP="009772C7">
            <w:pPr>
              <w:rPr>
                <w:sz w:val="22"/>
              </w:rPr>
            </w:pPr>
          </w:p>
          <w:p w:rsidR="00C77425" w:rsidRPr="00C77425" w:rsidRDefault="0067387B" w:rsidP="0067387B">
            <w:pPr>
              <w:rPr>
                <w:sz w:val="22"/>
              </w:rPr>
            </w:pPr>
            <w:r>
              <w:t xml:space="preserve">Examine the key points in </w:t>
            </w:r>
            <w:r w:rsidR="00C77425" w:rsidRPr="00C77425">
              <w:t>Wilson’s declaration of War</w:t>
            </w:r>
            <w:r>
              <w:t xml:space="preserve"> and the foundation in us entering the war</w:t>
            </w:r>
            <w:r w:rsidR="00C77425" w:rsidRPr="00C77425">
              <w:t xml:space="preserve">, </w:t>
            </w:r>
            <w:r>
              <w:t>Examine key battles and new technologies of the war</w:t>
            </w:r>
          </w:p>
        </w:tc>
        <w:tc>
          <w:tcPr>
            <w:tcW w:w="1959" w:type="dxa"/>
            <w:gridSpan w:val="2"/>
            <w:tcBorders>
              <w:bottom w:val="single" w:sz="4" w:space="0" w:color="auto"/>
            </w:tcBorders>
          </w:tcPr>
          <w:p w:rsidR="00C77425" w:rsidRDefault="00C77425" w:rsidP="009772C7">
            <w:pPr>
              <w:rPr>
                <w:sz w:val="22"/>
              </w:rPr>
            </w:pPr>
          </w:p>
          <w:p w:rsidR="00C77425" w:rsidRDefault="00C77425" w:rsidP="009772C7">
            <w:pPr>
              <w:rPr>
                <w:sz w:val="22"/>
              </w:rPr>
            </w:pPr>
            <w:r>
              <w:rPr>
                <w:sz w:val="22"/>
              </w:rPr>
              <w:t>Power point – Declaration of War</w:t>
            </w:r>
          </w:p>
          <w:p w:rsidR="00C77425" w:rsidRDefault="00C77425" w:rsidP="009772C7">
            <w:pPr>
              <w:rPr>
                <w:sz w:val="22"/>
              </w:rPr>
            </w:pPr>
          </w:p>
          <w:p w:rsidR="00C77425" w:rsidRDefault="00C77425" w:rsidP="009772C7">
            <w:pPr>
              <w:rPr>
                <w:sz w:val="22"/>
              </w:rPr>
            </w:pPr>
            <w:r>
              <w:rPr>
                <w:sz w:val="22"/>
              </w:rPr>
              <w:t>Powerpoint – events of WWI</w:t>
            </w:r>
          </w:p>
        </w:tc>
        <w:tc>
          <w:tcPr>
            <w:tcW w:w="4251" w:type="dxa"/>
            <w:gridSpan w:val="2"/>
            <w:tcBorders>
              <w:bottom w:val="single" w:sz="4" w:space="0" w:color="auto"/>
            </w:tcBorders>
          </w:tcPr>
          <w:p w:rsidR="00C77425" w:rsidRDefault="00C77425" w:rsidP="009772C7">
            <w:pPr>
              <w:rPr>
                <w:sz w:val="22"/>
              </w:rPr>
            </w:pPr>
          </w:p>
          <w:p w:rsidR="00C77425" w:rsidRDefault="00C77425" w:rsidP="009772C7">
            <w:pPr>
              <w:rPr>
                <w:sz w:val="22"/>
              </w:rPr>
            </w:pPr>
            <w:r>
              <w:rPr>
                <w:sz w:val="22"/>
              </w:rPr>
              <w:t>examine Wilson’s declaration of War, marking the entrance of WWI and reasons and events of the war</w:t>
            </w:r>
          </w:p>
          <w:p w:rsidR="00C77425" w:rsidRDefault="00C77425" w:rsidP="009772C7">
            <w:pPr>
              <w:rPr>
                <w:sz w:val="22"/>
              </w:rPr>
            </w:pPr>
          </w:p>
          <w:p w:rsidR="00C77425" w:rsidRDefault="00C77425" w:rsidP="009772C7">
            <w:pPr>
              <w:rPr>
                <w:sz w:val="22"/>
              </w:rPr>
            </w:pPr>
            <w:r>
              <w:rPr>
                <w:sz w:val="22"/>
              </w:rPr>
              <w:t>Examine new technology and battle plans of the war. Identify Wilson’s 14 points and the provisions of the Treaty of Versailles</w:t>
            </w:r>
          </w:p>
          <w:p w:rsidR="00C77425" w:rsidRDefault="00C77425" w:rsidP="009772C7">
            <w:pPr>
              <w:rPr>
                <w:sz w:val="22"/>
              </w:rPr>
            </w:pPr>
          </w:p>
          <w:p w:rsidR="00C77425" w:rsidRDefault="00C77425" w:rsidP="009772C7">
            <w:pPr>
              <w:rPr>
                <w:sz w:val="22"/>
              </w:rPr>
            </w:pPr>
          </w:p>
          <w:p w:rsidR="00C77425" w:rsidRPr="00C77425" w:rsidRDefault="00C77425" w:rsidP="009772C7">
            <w:pPr>
              <w:rPr>
                <w:sz w:val="22"/>
                <w:vertAlign w:val="superscript"/>
              </w:rPr>
            </w:pPr>
            <w:r>
              <w:rPr>
                <w:sz w:val="22"/>
              </w:rPr>
              <w:t>** handout Homefront worksheet in 2</w:t>
            </w:r>
            <w:r w:rsidRPr="00C77425">
              <w:rPr>
                <w:sz w:val="22"/>
                <w:vertAlign w:val="superscript"/>
              </w:rPr>
              <w:t>nd</w:t>
            </w:r>
            <w:r>
              <w:rPr>
                <w:sz w:val="22"/>
              </w:rPr>
              <w:t xml:space="preserve"> &amp; 4</w:t>
            </w:r>
            <w:r w:rsidRPr="00C77425">
              <w:rPr>
                <w:sz w:val="22"/>
                <w:vertAlign w:val="superscript"/>
              </w:rPr>
              <w:t>th</w:t>
            </w:r>
            <w:r>
              <w:rPr>
                <w:sz w:val="22"/>
              </w:rPr>
              <w:t xml:space="preserve"> to be graded on Thursday. </w:t>
            </w:r>
          </w:p>
        </w:tc>
        <w:tc>
          <w:tcPr>
            <w:tcW w:w="2708" w:type="dxa"/>
            <w:tcBorders>
              <w:bottom w:val="single" w:sz="4" w:space="0" w:color="auto"/>
            </w:tcBorders>
          </w:tcPr>
          <w:p w:rsidR="00C77425" w:rsidRDefault="00C77425" w:rsidP="009772C7">
            <w:pPr>
              <w:rPr>
                <w:sz w:val="22"/>
              </w:rPr>
            </w:pPr>
          </w:p>
          <w:p w:rsidR="00C77425" w:rsidRDefault="00C77425" w:rsidP="009772C7">
            <w:pPr>
              <w:rPr>
                <w:sz w:val="22"/>
              </w:rPr>
            </w:pPr>
            <w:r>
              <w:rPr>
                <w:sz w:val="22"/>
              </w:rPr>
              <w:t xml:space="preserve">Test grade over material covered </w:t>
            </w:r>
          </w:p>
        </w:tc>
      </w:tr>
      <w:tr w:rsidR="0067387B" w:rsidTr="00C77425">
        <w:trPr>
          <w:trHeight w:val="3815"/>
        </w:trPr>
        <w:tc>
          <w:tcPr>
            <w:tcW w:w="1327" w:type="dxa"/>
            <w:gridSpan w:val="2"/>
            <w:shd w:val="clear" w:color="auto" w:fill="CDF3CF"/>
          </w:tcPr>
          <w:p w:rsidR="00C77425" w:rsidRDefault="00C77425">
            <w:pPr>
              <w:rPr>
                <w:b/>
                <w:bCs/>
              </w:rPr>
            </w:pPr>
            <w:r>
              <w:rPr>
                <w:b/>
                <w:bCs/>
              </w:rPr>
              <w:t>TUES.</w:t>
            </w:r>
          </w:p>
          <w:p w:rsidR="00C77425" w:rsidRDefault="00C77425">
            <w:pPr>
              <w:pStyle w:val="Heading3"/>
            </w:pPr>
            <w:r>
              <w:t>Notes</w:t>
            </w: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</w:tc>
        <w:tc>
          <w:tcPr>
            <w:tcW w:w="256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05"/>
            </w:tblGrid>
            <w:tr w:rsidR="00C77425">
              <w:trPr>
                <w:trHeight w:val="228"/>
              </w:trPr>
              <w:tc>
                <w:tcPr>
                  <w:tcW w:w="0" w:type="auto"/>
                </w:tcPr>
                <w:p w:rsidR="00C77425" w:rsidRDefault="00C77425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(US. 15) Economics. The student understands domestic and foreign issues related to U.S. economic growth from the 1870s to 1920. The student is expected to: </w:t>
                  </w:r>
                </w:p>
              </w:tc>
            </w:tr>
            <w:tr w:rsidR="00C77425">
              <w:trPr>
                <w:trHeight w:val="351"/>
              </w:trPr>
              <w:tc>
                <w:tcPr>
                  <w:tcW w:w="0" w:type="auto"/>
                </w:tcPr>
                <w:p w:rsidR="00C77425" w:rsidRDefault="00C77425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D. describe the economic effects of international military conflicts, including World War I, on the United States </w:t>
                  </w:r>
                </w:p>
              </w:tc>
            </w:tr>
          </w:tbl>
          <w:p w:rsidR="00C77425" w:rsidRDefault="00C77425">
            <w:pPr>
              <w:rPr>
                <w:sz w:val="22"/>
              </w:rPr>
            </w:pPr>
          </w:p>
        </w:tc>
        <w:tc>
          <w:tcPr>
            <w:tcW w:w="1260" w:type="dxa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  <w:r>
              <w:rPr>
                <w:sz w:val="22"/>
              </w:rPr>
              <w:t>Examine the impact of WWI on the people in the United States</w:t>
            </w:r>
          </w:p>
        </w:tc>
        <w:tc>
          <w:tcPr>
            <w:tcW w:w="1959" w:type="dxa"/>
            <w:gridSpan w:val="2"/>
            <w:shd w:val="clear" w:color="auto" w:fill="CDF3CF"/>
          </w:tcPr>
          <w:p w:rsidR="00C77425" w:rsidRDefault="0067387B">
            <w:pPr>
              <w:rPr>
                <w:sz w:val="22"/>
              </w:rPr>
            </w:pPr>
            <w:r>
              <w:rPr>
                <w:sz w:val="22"/>
              </w:rPr>
              <w:t>Homefront WS Chapter 12-4</w:t>
            </w:r>
          </w:p>
        </w:tc>
        <w:tc>
          <w:tcPr>
            <w:tcW w:w="4251" w:type="dxa"/>
            <w:gridSpan w:val="2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  <w:r>
              <w:rPr>
                <w:sz w:val="22"/>
              </w:rPr>
              <w:t>Guided reading of Chapter 12 section 4 in text</w:t>
            </w: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</w:p>
          <w:p w:rsidR="0067387B" w:rsidRPr="0067387B" w:rsidRDefault="0067387B" w:rsidP="0067387B">
            <w:pPr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1</w:t>
            </w:r>
            <w:r w:rsidRPr="0067387B">
              <w:rPr>
                <w:color w:val="FF0000"/>
                <w:sz w:val="22"/>
                <w:vertAlign w:val="superscript"/>
              </w:rPr>
              <w:t>st</w:t>
            </w:r>
            <w:r>
              <w:rPr>
                <w:color w:val="FF0000"/>
                <w:sz w:val="22"/>
              </w:rPr>
              <w:t>-4</w:t>
            </w:r>
            <w:r w:rsidRPr="0067387B">
              <w:rPr>
                <w:color w:val="FF0000"/>
                <w:sz w:val="22"/>
                <w:vertAlign w:val="superscript"/>
              </w:rPr>
              <w:t>th</w:t>
            </w:r>
            <w:r>
              <w:rPr>
                <w:color w:val="FF0000"/>
                <w:sz w:val="22"/>
              </w:rPr>
              <w:t xml:space="preserve"> period will not meet due to testing</w:t>
            </w:r>
          </w:p>
        </w:tc>
        <w:tc>
          <w:tcPr>
            <w:tcW w:w="2708" w:type="dxa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  <w:p w:rsidR="00C77425" w:rsidRDefault="00C77425">
            <w:pPr>
              <w:rPr>
                <w:sz w:val="22"/>
              </w:rPr>
            </w:pPr>
          </w:p>
          <w:p w:rsidR="00C77425" w:rsidRDefault="0067387B">
            <w:pPr>
              <w:rPr>
                <w:sz w:val="22"/>
              </w:rPr>
            </w:pPr>
            <w:r>
              <w:rPr>
                <w:sz w:val="22"/>
              </w:rPr>
              <w:t>WS graded in class on Thursday</w:t>
            </w:r>
          </w:p>
        </w:tc>
      </w:tr>
      <w:tr w:rsidR="0067387B" w:rsidTr="00C77425">
        <w:trPr>
          <w:trHeight w:val="2888"/>
        </w:trPr>
        <w:tc>
          <w:tcPr>
            <w:tcW w:w="1327" w:type="dxa"/>
            <w:gridSpan w:val="2"/>
            <w:tcBorders>
              <w:bottom w:val="single" w:sz="4" w:space="0" w:color="auto"/>
            </w:tcBorders>
          </w:tcPr>
          <w:p w:rsidR="00C77425" w:rsidRDefault="00C77425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WED.</w:t>
            </w:r>
          </w:p>
          <w:p w:rsidR="00C77425" w:rsidRDefault="00C77425">
            <w:pPr>
              <w:pStyle w:val="Heading3"/>
            </w:pPr>
            <w:r>
              <w:t>Notes</w:t>
            </w: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  <w:p w:rsidR="00C77425" w:rsidRDefault="00C77425">
            <w:pPr>
              <w:rPr>
                <w:b/>
                <w:bCs/>
              </w:rPr>
            </w:pPr>
          </w:p>
        </w:tc>
        <w:tc>
          <w:tcPr>
            <w:tcW w:w="2561" w:type="dxa"/>
            <w:tcBorders>
              <w:bottom w:val="single" w:sz="4" w:space="0" w:color="auto"/>
            </w:tcBorders>
          </w:tcPr>
          <w:p w:rsidR="00C77425" w:rsidRDefault="00C77425" w:rsidP="00FC5370">
            <w:pPr>
              <w:pStyle w:val="Default"/>
              <w:rPr>
                <w:sz w:val="16"/>
                <w:szCs w:val="16"/>
              </w:rPr>
            </w:pPr>
          </w:p>
          <w:p w:rsidR="0067387B" w:rsidRPr="0067387B" w:rsidRDefault="0067387B" w:rsidP="00FC5370">
            <w:pPr>
              <w:pStyle w:val="Default"/>
              <w:rPr>
                <w:b/>
                <w:sz w:val="20"/>
                <w:szCs w:val="16"/>
              </w:rPr>
            </w:pPr>
            <w:r w:rsidRPr="0067387B">
              <w:rPr>
                <w:b/>
                <w:sz w:val="20"/>
                <w:szCs w:val="16"/>
              </w:rPr>
              <w:t>US 4</w:t>
            </w:r>
            <w:r>
              <w:rPr>
                <w:b/>
                <w:sz w:val="20"/>
                <w:szCs w:val="16"/>
              </w:rPr>
              <w:t xml:space="preserve"> (C,E,F)</w:t>
            </w:r>
          </w:p>
          <w:p w:rsidR="0067387B" w:rsidRPr="00CE0910" w:rsidRDefault="0067387B" w:rsidP="00FC5370">
            <w:pPr>
              <w:pStyle w:val="Default"/>
              <w:rPr>
                <w:sz w:val="16"/>
                <w:szCs w:val="16"/>
              </w:rPr>
            </w:pPr>
            <w:r w:rsidRPr="0067387B">
              <w:rPr>
                <w:b/>
                <w:sz w:val="20"/>
                <w:szCs w:val="16"/>
              </w:rPr>
              <w:t>US 15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C77425" w:rsidRDefault="00C77425" w:rsidP="006E7A8E">
            <w:pPr>
              <w:rPr>
                <w:sz w:val="22"/>
              </w:rPr>
            </w:pPr>
          </w:p>
          <w:p w:rsidR="0067387B" w:rsidRDefault="0067387B" w:rsidP="006E7A8E">
            <w:pPr>
              <w:rPr>
                <w:sz w:val="22"/>
              </w:rPr>
            </w:pPr>
            <w:r>
              <w:rPr>
                <w:sz w:val="22"/>
              </w:rPr>
              <w:t>Examine the provisions of the Treaty of Versailles</w:t>
            </w:r>
          </w:p>
          <w:p w:rsidR="0067387B" w:rsidRDefault="0067387B" w:rsidP="006E7A8E">
            <w:pPr>
              <w:rPr>
                <w:sz w:val="22"/>
              </w:rPr>
            </w:pPr>
          </w:p>
          <w:p w:rsidR="0067387B" w:rsidRDefault="0067387B" w:rsidP="006E7A8E">
            <w:pPr>
              <w:rPr>
                <w:sz w:val="22"/>
              </w:rPr>
            </w:pPr>
            <w:r>
              <w:rPr>
                <w:sz w:val="22"/>
              </w:rPr>
              <w:t>Examine how the role of government in the US changed during the war and the creation of new agencies and their impact</w:t>
            </w:r>
          </w:p>
        </w:tc>
        <w:tc>
          <w:tcPr>
            <w:tcW w:w="1959" w:type="dxa"/>
            <w:gridSpan w:val="2"/>
            <w:tcBorders>
              <w:bottom w:val="single" w:sz="4" w:space="0" w:color="auto"/>
            </w:tcBorders>
          </w:tcPr>
          <w:p w:rsidR="00C77425" w:rsidRDefault="00C77425">
            <w:pPr>
              <w:rPr>
                <w:sz w:val="22"/>
              </w:rPr>
            </w:pPr>
          </w:p>
          <w:p w:rsidR="00CB5729" w:rsidRDefault="00CB5729">
            <w:pPr>
              <w:rPr>
                <w:sz w:val="22"/>
              </w:rPr>
            </w:pPr>
            <w:r>
              <w:rPr>
                <w:sz w:val="22"/>
              </w:rPr>
              <w:t>Powerpoint</w:t>
            </w:r>
          </w:p>
          <w:p w:rsidR="00CB5729" w:rsidRDefault="00CB5729">
            <w:pPr>
              <w:rPr>
                <w:sz w:val="22"/>
              </w:rPr>
            </w:pPr>
          </w:p>
          <w:p w:rsidR="00CB5729" w:rsidRDefault="00CB5729">
            <w:pPr>
              <w:rPr>
                <w:sz w:val="22"/>
              </w:rPr>
            </w:pPr>
            <w:r>
              <w:rPr>
                <w:sz w:val="22"/>
              </w:rPr>
              <w:t>Guided note</w:t>
            </w:r>
          </w:p>
        </w:tc>
        <w:tc>
          <w:tcPr>
            <w:tcW w:w="4251" w:type="dxa"/>
            <w:gridSpan w:val="2"/>
            <w:tcBorders>
              <w:bottom w:val="single" w:sz="4" w:space="0" w:color="auto"/>
            </w:tcBorders>
          </w:tcPr>
          <w:p w:rsidR="00C77425" w:rsidRDefault="00C77425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  <w:r>
              <w:rPr>
                <w:sz w:val="22"/>
              </w:rPr>
              <w:t>Complete Events through WWI powerpoint – focusing on the Treaty of Versailles</w:t>
            </w:r>
          </w:p>
          <w:p w:rsidR="0067387B" w:rsidRDefault="0067387B">
            <w:pPr>
              <w:rPr>
                <w:sz w:val="22"/>
              </w:rPr>
            </w:pPr>
          </w:p>
          <w:p w:rsidR="0067387B" w:rsidRDefault="0067387B" w:rsidP="0067387B">
            <w:pPr>
              <w:rPr>
                <w:sz w:val="22"/>
              </w:rPr>
            </w:pPr>
            <w:r>
              <w:rPr>
                <w:sz w:val="22"/>
              </w:rPr>
              <w:t>Complete Homefront guided notes</w:t>
            </w:r>
          </w:p>
          <w:p w:rsidR="0067387B" w:rsidRDefault="0067387B" w:rsidP="0067387B">
            <w:pPr>
              <w:rPr>
                <w:sz w:val="22"/>
              </w:rPr>
            </w:pPr>
            <w:r>
              <w:rPr>
                <w:sz w:val="22"/>
              </w:rPr>
              <w:t xml:space="preserve"> &lt;&lt;guided notes and powerpoint&gt;&gt;</w:t>
            </w:r>
          </w:p>
        </w:tc>
        <w:tc>
          <w:tcPr>
            <w:tcW w:w="2708" w:type="dxa"/>
            <w:tcBorders>
              <w:bottom w:val="single" w:sz="4" w:space="0" w:color="auto"/>
            </w:tcBorders>
          </w:tcPr>
          <w:p w:rsidR="00C77425" w:rsidRDefault="00C77425">
            <w:pPr>
              <w:rPr>
                <w:sz w:val="22"/>
              </w:rPr>
            </w:pPr>
          </w:p>
        </w:tc>
      </w:tr>
      <w:tr w:rsidR="0067387B" w:rsidTr="00C77425">
        <w:trPr>
          <w:trHeight w:val="1682"/>
        </w:trPr>
        <w:tc>
          <w:tcPr>
            <w:tcW w:w="1327" w:type="dxa"/>
            <w:gridSpan w:val="2"/>
            <w:shd w:val="clear" w:color="auto" w:fill="CDF3CF"/>
          </w:tcPr>
          <w:p w:rsidR="00C77425" w:rsidRDefault="00C77425">
            <w:pPr>
              <w:rPr>
                <w:b/>
                <w:bCs/>
              </w:rPr>
            </w:pPr>
            <w:r>
              <w:rPr>
                <w:b/>
                <w:bCs/>
              </w:rPr>
              <w:t>THURS.</w:t>
            </w:r>
          </w:p>
          <w:p w:rsidR="00C77425" w:rsidRDefault="00C77425">
            <w:pPr>
              <w:pStyle w:val="Heading3"/>
              <w:rPr>
                <w:b w:val="0"/>
                <w:bCs w:val="0"/>
              </w:rPr>
            </w:pPr>
            <w:r>
              <w:t>Notes</w:t>
            </w:r>
          </w:p>
        </w:tc>
        <w:tc>
          <w:tcPr>
            <w:tcW w:w="2561" w:type="dxa"/>
            <w:shd w:val="clear" w:color="auto" w:fill="CDF3CF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05"/>
            </w:tblGrid>
            <w:tr w:rsidR="0067387B" w:rsidTr="009772C7">
              <w:trPr>
                <w:trHeight w:val="228"/>
              </w:trPr>
              <w:tc>
                <w:tcPr>
                  <w:tcW w:w="0" w:type="auto"/>
                </w:tcPr>
                <w:p w:rsidR="0067387B" w:rsidRPr="0067387B" w:rsidRDefault="0067387B" w:rsidP="009772C7">
                  <w:pPr>
                    <w:pStyle w:val="Default"/>
                    <w:rPr>
                      <w:sz w:val="20"/>
                      <w:szCs w:val="22"/>
                    </w:rPr>
                  </w:pPr>
                  <w:r w:rsidRPr="0067387B">
                    <w:rPr>
                      <w:b/>
                      <w:bCs/>
                      <w:sz w:val="20"/>
                      <w:szCs w:val="22"/>
                    </w:rPr>
                    <w:t xml:space="preserve">(US. 15) Economics. The student understands domestic and foreign issues related to U.S. economic growth from the 1870s to 1920. The student is expected to: </w:t>
                  </w:r>
                </w:p>
              </w:tc>
            </w:tr>
            <w:tr w:rsidR="0067387B" w:rsidTr="009772C7">
              <w:trPr>
                <w:trHeight w:val="351"/>
              </w:trPr>
              <w:tc>
                <w:tcPr>
                  <w:tcW w:w="0" w:type="auto"/>
                </w:tcPr>
                <w:p w:rsidR="0067387B" w:rsidRPr="0067387B" w:rsidRDefault="0067387B" w:rsidP="009772C7">
                  <w:pPr>
                    <w:pStyle w:val="Default"/>
                    <w:rPr>
                      <w:sz w:val="20"/>
                      <w:szCs w:val="22"/>
                    </w:rPr>
                  </w:pPr>
                  <w:r w:rsidRPr="0067387B">
                    <w:rPr>
                      <w:sz w:val="20"/>
                      <w:szCs w:val="22"/>
                    </w:rPr>
                    <w:t xml:space="preserve">D. describe the economic effects of international military conflicts, including World War I, on the United States </w:t>
                  </w:r>
                </w:p>
              </w:tc>
            </w:tr>
          </w:tbl>
          <w:p w:rsidR="00C77425" w:rsidRPr="00BB537F" w:rsidRDefault="00C77425" w:rsidP="00CE3F5F">
            <w:pPr>
              <w:pStyle w:val="Default"/>
              <w:rPr>
                <w:sz w:val="14"/>
                <w:szCs w:val="14"/>
              </w:rPr>
            </w:pPr>
          </w:p>
        </w:tc>
        <w:tc>
          <w:tcPr>
            <w:tcW w:w="1260" w:type="dxa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</w:tc>
        <w:tc>
          <w:tcPr>
            <w:tcW w:w="1959" w:type="dxa"/>
            <w:gridSpan w:val="2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  <w:p w:rsidR="00CB5729" w:rsidRDefault="00CB5729">
            <w:pPr>
              <w:rPr>
                <w:sz w:val="22"/>
              </w:rPr>
            </w:pPr>
            <w:r>
              <w:rPr>
                <w:sz w:val="22"/>
              </w:rPr>
              <w:t>Review</w:t>
            </w:r>
          </w:p>
          <w:p w:rsidR="00CB5729" w:rsidRDefault="00CB5729">
            <w:pPr>
              <w:rPr>
                <w:sz w:val="22"/>
              </w:rPr>
            </w:pPr>
            <w:r>
              <w:rPr>
                <w:sz w:val="22"/>
              </w:rPr>
              <w:t>Textbook</w:t>
            </w:r>
          </w:p>
          <w:p w:rsidR="00CB5729" w:rsidRDefault="00CB5729">
            <w:pPr>
              <w:rPr>
                <w:sz w:val="22"/>
              </w:rPr>
            </w:pPr>
            <w:r>
              <w:rPr>
                <w:sz w:val="22"/>
              </w:rPr>
              <w:t>spirals</w:t>
            </w:r>
          </w:p>
        </w:tc>
        <w:tc>
          <w:tcPr>
            <w:tcW w:w="4251" w:type="dxa"/>
            <w:gridSpan w:val="2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  <w:p w:rsidR="0067387B" w:rsidRDefault="0067387B" w:rsidP="0067387B">
            <w:pPr>
              <w:rPr>
                <w:sz w:val="22"/>
              </w:rPr>
            </w:pPr>
            <w:r>
              <w:rPr>
                <w:sz w:val="22"/>
              </w:rPr>
              <w:t>Grade Homefront WS in class – complete discussion on the impact of WWI on the people in the US</w:t>
            </w:r>
          </w:p>
          <w:p w:rsidR="0067387B" w:rsidRDefault="0067387B" w:rsidP="0067387B">
            <w:pPr>
              <w:rPr>
                <w:sz w:val="22"/>
              </w:rPr>
            </w:pPr>
          </w:p>
          <w:p w:rsidR="0067387B" w:rsidRDefault="0067387B" w:rsidP="0067387B">
            <w:pPr>
              <w:rPr>
                <w:sz w:val="22"/>
              </w:rPr>
            </w:pPr>
            <w:r>
              <w:rPr>
                <w:sz w:val="22"/>
              </w:rPr>
              <w:t>Review Imperialism and WWI</w:t>
            </w:r>
          </w:p>
        </w:tc>
        <w:tc>
          <w:tcPr>
            <w:tcW w:w="2708" w:type="dxa"/>
            <w:shd w:val="clear" w:color="auto" w:fill="CDF3CF"/>
          </w:tcPr>
          <w:p w:rsidR="00C77425" w:rsidRDefault="00C77425">
            <w:pPr>
              <w:rPr>
                <w:sz w:val="22"/>
              </w:rPr>
            </w:pPr>
          </w:p>
        </w:tc>
      </w:tr>
      <w:tr w:rsidR="0067387B" w:rsidTr="00C77425">
        <w:trPr>
          <w:trHeight w:val="1650"/>
        </w:trPr>
        <w:tc>
          <w:tcPr>
            <w:tcW w:w="1327" w:type="dxa"/>
            <w:gridSpan w:val="2"/>
          </w:tcPr>
          <w:p w:rsidR="00C77425" w:rsidRDefault="00C77425">
            <w:pPr>
              <w:rPr>
                <w:b/>
                <w:bCs/>
              </w:rPr>
            </w:pPr>
            <w:r>
              <w:rPr>
                <w:b/>
                <w:bCs/>
              </w:rPr>
              <w:t>FRI.</w:t>
            </w:r>
          </w:p>
          <w:p w:rsidR="00C77425" w:rsidRDefault="00C77425">
            <w:pPr>
              <w:pStyle w:val="Heading3"/>
              <w:rPr>
                <w:b w:val="0"/>
                <w:bCs w:val="0"/>
              </w:rPr>
            </w:pPr>
            <w:r>
              <w:t>Notes</w:t>
            </w:r>
          </w:p>
        </w:tc>
        <w:tc>
          <w:tcPr>
            <w:tcW w:w="2561" w:type="dxa"/>
          </w:tcPr>
          <w:p w:rsidR="00C77425" w:rsidRDefault="00C77425">
            <w:pPr>
              <w:rPr>
                <w:sz w:val="22"/>
              </w:rPr>
            </w:pPr>
          </w:p>
          <w:p w:rsidR="0067387B" w:rsidRDefault="0067387B">
            <w:pPr>
              <w:rPr>
                <w:sz w:val="22"/>
              </w:rPr>
            </w:pPr>
            <w:r>
              <w:rPr>
                <w:sz w:val="22"/>
              </w:rPr>
              <w:t>All TEKS discussed involving Imperialism and WWI</w:t>
            </w:r>
          </w:p>
        </w:tc>
        <w:tc>
          <w:tcPr>
            <w:tcW w:w="1260" w:type="dxa"/>
          </w:tcPr>
          <w:p w:rsidR="00C77425" w:rsidRDefault="0067387B">
            <w:pPr>
              <w:rPr>
                <w:sz w:val="22"/>
              </w:rPr>
            </w:pPr>
            <w:r>
              <w:rPr>
                <w:sz w:val="22"/>
              </w:rPr>
              <w:t>TLW demonstrate their knowledge of the US becoming a world power and our involvement in WWI</w:t>
            </w:r>
          </w:p>
        </w:tc>
        <w:tc>
          <w:tcPr>
            <w:tcW w:w="1959" w:type="dxa"/>
            <w:gridSpan w:val="2"/>
          </w:tcPr>
          <w:p w:rsidR="00C77425" w:rsidRDefault="00C77425">
            <w:pPr>
              <w:rPr>
                <w:sz w:val="22"/>
              </w:rPr>
            </w:pPr>
          </w:p>
        </w:tc>
        <w:tc>
          <w:tcPr>
            <w:tcW w:w="4251" w:type="dxa"/>
            <w:gridSpan w:val="2"/>
          </w:tcPr>
          <w:p w:rsidR="00C77425" w:rsidRDefault="0067387B" w:rsidP="006E7A8E">
            <w:pPr>
              <w:rPr>
                <w:sz w:val="22"/>
              </w:rPr>
            </w:pPr>
            <w:r>
              <w:rPr>
                <w:sz w:val="22"/>
              </w:rPr>
              <w:t>Test: Imperialism and WWI</w:t>
            </w:r>
          </w:p>
        </w:tc>
        <w:tc>
          <w:tcPr>
            <w:tcW w:w="2708" w:type="dxa"/>
          </w:tcPr>
          <w:p w:rsidR="00C77425" w:rsidRDefault="0067387B">
            <w:pPr>
              <w:rPr>
                <w:sz w:val="22"/>
              </w:rPr>
            </w:pPr>
            <w:r>
              <w:rPr>
                <w:sz w:val="22"/>
              </w:rPr>
              <w:t>Test grade</w:t>
            </w:r>
          </w:p>
        </w:tc>
      </w:tr>
    </w:tbl>
    <w:p w:rsidR="0066498D" w:rsidRDefault="0066498D" w:rsidP="00EA400A"/>
    <w:sectPr w:rsidR="0066498D" w:rsidSect="00732949">
      <w:pgSz w:w="15840" w:h="12240" w:orient="landscape" w:code="1"/>
      <w:pgMar w:top="72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/>
  <w:rsids>
    <w:rsidRoot w:val="0019231E"/>
    <w:rsid w:val="0007704A"/>
    <w:rsid w:val="000A0EF3"/>
    <w:rsid w:val="0019231E"/>
    <w:rsid w:val="001D5FF7"/>
    <w:rsid w:val="004A11BC"/>
    <w:rsid w:val="00532937"/>
    <w:rsid w:val="00533602"/>
    <w:rsid w:val="00616E58"/>
    <w:rsid w:val="0066498D"/>
    <w:rsid w:val="0067387B"/>
    <w:rsid w:val="006E7A8E"/>
    <w:rsid w:val="007142CF"/>
    <w:rsid w:val="00732949"/>
    <w:rsid w:val="008A22CA"/>
    <w:rsid w:val="00940166"/>
    <w:rsid w:val="00A279BD"/>
    <w:rsid w:val="00B90F38"/>
    <w:rsid w:val="00C77425"/>
    <w:rsid w:val="00CB5729"/>
    <w:rsid w:val="00CE0910"/>
    <w:rsid w:val="00CE3F5F"/>
    <w:rsid w:val="00EA4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937"/>
    <w:rPr>
      <w:sz w:val="24"/>
      <w:szCs w:val="24"/>
    </w:rPr>
  </w:style>
  <w:style w:type="paragraph" w:styleId="Heading1">
    <w:name w:val="heading 1"/>
    <w:basedOn w:val="Normal"/>
    <w:next w:val="Normal"/>
    <w:qFormat/>
    <w:rsid w:val="00532937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532937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532937"/>
    <w:pPr>
      <w:keepNext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rsid w:val="00532937"/>
    <w:pPr>
      <w:keepNext/>
      <w:jc w:val="both"/>
      <w:outlineLvl w:val="3"/>
    </w:pPr>
    <w:rPr>
      <w:b/>
      <w:bCs/>
      <w:sz w:val="20"/>
    </w:rPr>
  </w:style>
  <w:style w:type="paragraph" w:styleId="Heading5">
    <w:name w:val="heading 5"/>
    <w:basedOn w:val="Normal"/>
    <w:next w:val="Normal"/>
    <w:qFormat/>
    <w:rsid w:val="00532937"/>
    <w:pPr>
      <w:keepNext/>
      <w:jc w:val="both"/>
      <w:outlineLvl w:val="4"/>
    </w:pPr>
    <w:rPr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32937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F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F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11BC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9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PLANS</vt:lpstr>
    </vt:vector>
  </TitlesOfParts>
  <Company>HCISD</Company>
  <LinksUpToDate>false</LinksUpToDate>
  <CharactersWithSpaces>2862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PLANS</dc:title>
  <dc:creator>Harlingen CISD</dc:creator>
  <cp:lastModifiedBy>Internal User</cp:lastModifiedBy>
  <cp:revision>2</cp:revision>
  <cp:lastPrinted>2011-08-17T13:13:00Z</cp:lastPrinted>
  <dcterms:created xsi:type="dcterms:W3CDTF">2011-11-14T12:21:00Z</dcterms:created>
  <dcterms:modified xsi:type="dcterms:W3CDTF">2011-11-14T12:21:00Z</dcterms:modified>
</cp:coreProperties>
</file>